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3A748" w14:textId="77777777" w:rsidR="000C6773" w:rsidRDefault="000C6773" w:rsidP="000C6773">
      <w:pPr>
        <w:spacing w:line="240" w:lineRule="auto"/>
        <w:jc w:val="center"/>
        <w:rPr>
          <w:rFonts w:eastAsia="Calibri" w:cstheme="minorHAnsi"/>
          <w:b/>
          <w:bCs/>
          <w:szCs w:val="22"/>
        </w:rPr>
      </w:pPr>
      <w:bookmarkStart w:id="0" w:name="_Toc205199175"/>
      <w:bookmarkStart w:id="1" w:name="_Toc257017784"/>
      <w:r w:rsidRPr="000C6773">
        <w:rPr>
          <w:rFonts w:eastAsia="Calibri" w:cstheme="minorHAnsi"/>
          <w:b/>
          <w:bCs/>
          <w:szCs w:val="22"/>
        </w:rPr>
        <w:t xml:space="preserve">NIMH </w:t>
      </w:r>
      <w:r>
        <w:rPr>
          <w:rFonts w:eastAsia="Calibri" w:cstheme="minorHAnsi"/>
          <w:b/>
          <w:bCs/>
          <w:szCs w:val="22"/>
        </w:rPr>
        <w:t>Clinical Research Education Support and Training (CREST)</w:t>
      </w:r>
    </w:p>
    <w:p w14:paraId="74852136" w14:textId="77777777" w:rsidR="004B2CFB" w:rsidRPr="000C6773" w:rsidRDefault="004B2CFB" w:rsidP="000C6773">
      <w:pPr>
        <w:spacing w:line="240" w:lineRule="auto"/>
        <w:jc w:val="center"/>
        <w:rPr>
          <w:rFonts w:eastAsia="Calibri" w:cstheme="minorHAnsi"/>
          <w:b/>
          <w:bCs/>
          <w:szCs w:val="22"/>
        </w:rPr>
      </w:pPr>
      <w:r>
        <w:rPr>
          <w:rFonts w:eastAsia="Calibri" w:cstheme="minorHAnsi"/>
          <w:b/>
          <w:bCs/>
          <w:szCs w:val="22"/>
        </w:rPr>
        <w:t>Comprehensive Visit Report Template</w:t>
      </w:r>
    </w:p>
    <w:p w14:paraId="32580D54" w14:textId="77777777" w:rsidR="000C6773" w:rsidRPr="000C6773" w:rsidRDefault="000C6773" w:rsidP="000C6773">
      <w:pPr>
        <w:spacing w:line="240" w:lineRule="auto"/>
        <w:rPr>
          <w:rFonts w:eastAsia="Calibri" w:cstheme="minorHAnsi"/>
          <w:b/>
          <w:bCs/>
          <w:szCs w:val="22"/>
        </w:rPr>
      </w:pPr>
    </w:p>
    <w:p w14:paraId="77041AF7" w14:textId="77777777" w:rsidR="000C6773" w:rsidRPr="000C6773" w:rsidRDefault="000C6773" w:rsidP="000C6773">
      <w:pPr>
        <w:spacing w:line="240" w:lineRule="auto"/>
        <w:rPr>
          <w:rFonts w:eastAsia="Calibri" w:cstheme="minorHAnsi"/>
          <w:szCs w:val="22"/>
        </w:rPr>
      </w:pPr>
      <w:r w:rsidRPr="000C6773">
        <w:rPr>
          <w:rFonts w:eastAsia="Calibri" w:cstheme="minorHAnsi"/>
          <w:b/>
          <w:szCs w:val="22"/>
        </w:rPr>
        <w:t>Tool Summary</w:t>
      </w:r>
      <w:r w:rsidRPr="000C6773">
        <w:rPr>
          <w:rFonts w:eastAsia="Calibri" w:cstheme="minorHAnsi"/>
          <w:szCs w:val="22"/>
        </w:rPr>
        <w:t xml:space="preserve"> (</w:t>
      </w:r>
      <w:r w:rsidRPr="000C6773">
        <w:rPr>
          <w:rFonts w:eastAsia="Calibri" w:cstheme="minorHAnsi"/>
          <w:i/>
          <w:iCs/>
          <w:szCs w:val="22"/>
        </w:rPr>
        <w:t xml:space="preserve">Remove Tool Summary before finalizing and distributing the document) </w:t>
      </w:r>
    </w:p>
    <w:p w14:paraId="738B728F" w14:textId="77777777" w:rsidR="000C6773" w:rsidRPr="000C6773" w:rsidRDefault="000C6773" w:rsidP="000C6773">
      <w:pPr>
        <w:shd w:val="clear" w:color="auto" w:fill="FFFFFF"/>
        <w:spacing w:line="240" w:lineRule="auto"/>
        <w:rPr>
          <w:rFonts w:eastAsia="Calibri" w:cstheme="minorHAnsi"/>
          <w:b/>
          <w:i/>
          <w:szCs w:val="22"/>
        </w:rPr>
      </w:pPr>
    </w:p>
    <w:p w14:paraId="47B6C977" w14:textId="05982058" w:rsidR="004B2CFB" w:rsidRPr="004B2CFB" w:rsidRDefault="000C6773" w:rsidP="004B2CFB">
      <w:pPr>
        <w:rPr>
          <w:rFonts w:cstheme="minorHAnsi"/>
          <w:i/>
        </w:rPr>
      </w:pPr>
      <w:r w:rsidRPr="000C6773">
        <w:rPr>
          <w:rFonts w:eastAsia="Calibri" w:cstheme="minorHAnsi"/>
          <w:b/>
          <w:bCs/>
          <w:i/>
          <w:iCs/>
          <w:szCs w:val="22"/>
        </w:rPr>
        <w:t>Purpose:</w:t>
      </w:r>
      <w:r w:rsidRPr="000C6773">
        <w:rPr>
          <w:rFonts w:eastAsia="Calibri" w:cstheme="minorHAnsi"/>
          <w:i/>
          <w:iCs/>
          <w:szCs w:val="22"/>
        </w:rPr>
        <w:t xml:space="preserve"> </w:t>
      </w:r>
      <w:r w:rsidRPr="000C6773">
        <w:rPr>
          <w:rFonts w:eastAsia="Calibri" w:cstheme="minorHAnsi"/>
          <w:i/>
          <w:color w:val="333333"/>
          <w:szCs w:val="22"/>
          <w:shd w:val="clear" w:color="auto" w:fill="FFFFFF"/>
        </w:rPr>
        <w:t xml:space="preserve">This template provides </w:t>
      </w:r>
      <w:r w:rsidRPr="000C6773">
        <w:rPr>
          <w:rFonts w:eastAsia="Calibri" w:cstheme="minorHAnsi"/>
          <w:i/>
          <w:szCs w:val="22"/>
          <w:shd w:val="clear" w:color="auto" w:fill="FFFFFF"/>
        </w:rPr>
        <w:t xml:space="preserve">a </w:t>
      </w:r>
      <w:r w:rsidR="004B2CFB" w:rsidRPr="000C6773">
        <w:rPr>
          <w:rFonts w:eastAsia="Calibri" w:cstheme="minorHAnsi"/>
          <w:i/>
          <w:szCs w:val="22"/>
          <w:shd w:val="clear" w:color="auto" w:fill="FFFFFF"/>
        </w:rPr>
        <w:t>recommended structure</w:t>
      </w:r>
      <w:r w:rsidR="004B2CFB" w:rsidRPr="004B2CFB">
        <w:rPr>
          <w:rFonts w:cstheme="minorHAnsi"/>
          <w:i/>
          <w:color w:val="293340"/>
          <w:shd w:val="clear" w:color="auto" w:fill="FFFFFF"/>
        </w:rPr>
        <w:t xml:space="preserve"> for a CREST site visit report as well as a sample matrix of regulatory criteria that CREST monitors look at </w:t>
      </w:r>
      <w:r w:rsidR="003F2D61">
        <w:rPr>
          <w:rFonts w:cstheme="minorHAnsi"/>
          <w:i/>
          <w:color w:val="293340"/>
          <w:shd w:val="clear" w:color="auto" w:fill="FFFFFF"/>
        </w:rPr>
        <w:t xml:space="preserve">while </w:t>
      </w:r>
      <w:r w:rsidR="008809E5">
        <w:rPr>
          <w:rFonts w:cstheme="minorHAnsi"/>
          <w:i/>
          <w:color w:val="293340"/>
          <w:shd w:val="clear" w:color="auto" w:fill="FFFFFF"/>
        </w:rPr>
        <w:t xml:space="preserve">at </w:t>
      </w:r>
      <w:r w:rsidR="004B2CFB" w:rsidRPr="004B2CFB">
        <w:rPr>
          <w:rFonts w:cstheme="minorHAnsi"/>
          <w:i/>
          <w:color w:val="293340"/>
          <w:shd w:val="clear" w:color="auto" w:fill="FFFFFF"/>
        </w:rPr>
        <w:t>site</w:t>
      </w:r>
      <w:r w:rsidR="008809E5">
        <w:rPr>
          <w:rFonts w:cstheme="minorHAnsi"/>
          <w:i/>
          <w:color w:val="293340"/>
          <w:shd w:val="clear" w:color="auto" w:fill="FFFFFF"/>
        </w:rPr>
        <w:t xml:space="preserve"> initiation visits (SIVs), interim monitoring visits (IMVs) and close out visits (COVs)</w:t>
      </w:r>
      <w:r w:rsidR="003F2D61">
        <w:rPr>
          <w:rFonts w:cstheme="minorHAnsi"/>
          <w:i/>
          <w:color w:val="293340"/>
          <w:shd w:val="clear" w:color="auto" w:fill="FFFFFF"/>
        </w:rPr>
        <w:t>.</w:t>
      </w:r>
      <w:r w:rsidR="008809E5">
        <w:rPr>
          <w:rFonts w:cstheme="minorHAnsi"/>
          <w:i/>
          <w:color w:val="293340"/>
          <w:shd w:val="clear" w:color="auto" w:fill="FFFFFF"/>
        </w:rPr>
        <w:t xml:space="preserve"> </w:t>
      </w:r>
      <w:r w:rsidRPr="000C6773">
        <w:rPr>
          <w:rFonts w:eastAsia="Calibri" w:cstheme="minorHAnsi"/>
          <w:i/>
          <w:szCs w:val="22"/>
          <w:shd w:val="clear" w:color="auto" w:fill="FFFFFF"/>
        </w:rPr>
        <w:t xml:space="preserve">It is </w:t>
      </w:r>
      <w:r w:rsidRPr="000C6773">
        <w:rPr>
          <w:rFonts w:eastAsia="Calibri" w:cstheme="minorHAnsi"/>
          <w:i/>
          <w:szCs w:val="22"/>
        </w:rPr>
        <w:t xml:space="preserve">to be used as a starting point for preparing </w:t>
      </w:r>
      <w:r w:rsidR="004B2CFB" w:rsidRPr="004B2CFB">
        <w:rPr>
          <w:rFonts w:eastAsia="Calibri" w:cstheme="minorHAnsi"/>
          <w:i/>
          <w:szCs w:val="22"/>
        </w:rPr>
        <w:t xml:space="preserve">for </w:t>
      </w:r>
      <w:r w:rsidRPr="000C6773">
        <w:rPr>
          <w:rFonts w:eastAsia="Calibri" w:cstheme="minorHAnsi"/>
          <w:i/>
          <w:szCs w:val="22"/>
        </w:rPr>
        <w:t xml:space="preserve">a </w:t>
      </w:r>
      <w:r w:rsidR="004B2CFB" w:rsidRPr="004B2CFB">
        <w:rPr>
          <w:rFonts w:eastAsia="Calibri" w:cstheme="minorHAnsi"/>
          <w:i/>
          <w:szCs w:val="22"/>
        </w:rPr>
        <w:t>CREST site visit</w:t>
      </w:r>
      <w:r w:rsidR="003F2D61">
        <w:rPr>
          <w:rFonts w:cstheme="minorHAnsi"/>
          <w:i/>
          <w:color w:val="293340"/>
          <w:shd w:val="clear" w:color="auto" w:fill="FFFFFF"/>
        </w:rPr>
        <w:t xml:space="preserve"> or for writing a site visit report. </w:t>
      </w:r>
    </w:p>
    <w:p w14:paraId="3C2BDBCC" w14:textId="77777777" w:rsidR="000C6773" w:rsidRPr="000C6773" w:rsidRDefault="000C6773" w:rsidP="000C6773">
      <w:pPr>
        <w:spacing w:line="240" w:lineRule="auto"/>
        <w:rPr>
          <w:rFonts w:eastAsia="Calibri" w:cstheme="minorHAnsi"/>
          <w:b/>
          <w:bCs/>
          <w:i/>
          <w:iCs/>
          <w:szCs w:val="22"/>
        </w:rPr>
      </w:pPr>
    </w:p>
    <w:p w14:paraId="799BEE82" w14:textId="77777777" w:rsidR="000C6773" w:rsidRPr="000C6773" w:rsidRDefault="000C6773" w:rsidP="000C6773">
      <w:pPr>
        <w:spacing w:line="240" w:lineRule="auto"/>
        <w:rPr>
          <w:rFonts w:eastAsia="Calibri" w:cstheme="minorHAnsi"/>
          <w:i/>
          <w:iCs/>
          <w:szCs w:val="22"/>
        </w:rPr>
      </w:pPr>
      <w:r w:rsidRPr="000C6773">
        <w:rPr>
          <w:rFonts w:eastAsia="Calibri" w:cstheme="minorHAnsi"/>
          <w:b/>
          <w:bCs/>
          <w:i/>
          <w:iCs/>
          <w:szCs w:val="22"/>
        </w:rPr>
        <w:t xml:space="preserve">Audience/User: </w:t>
      </w:r>
      <w:r w:rsidRPr="000C6773">
        <w:rPr>
          <w:rFonts w:eastAsia="Calibri" w:cstheme="minorHAnsi"/>
          <w:i/>
          <w:szCs w:val="22"/>
        </w:rPr>
        <w:t xml:space="preserve">Clinical Research Associates (CRAs) or Principal Investigators (PI) responsible for preparing </w:t>
      </w:r>
      <w:r w:rsidR="004B2CFB">
        <w:rPr>
          <w:rFonts w:eastAsia="Calibri" w:cstheme="minorHAnsi"/>
          <w:i/>
          <w:szCs w:val="22"/>
        </w:rPr>
        <w:t xml:space="preserve">for </w:t>
      </w:r>
      <w:r w:rsidRPr="000C6773">
        <w:rPr>
          <w:rFonts w:eastAsia="Calibri" w:cstheme="minorHAnsi"/>
          <w:i/>
          <w:szCs w:val="22"/>
        </w:rPr>
        <w:t xml:space="preserve">a </w:t>
      </w:r>
      <w:r w:rsidR="004B2CFB">
        <w:rPr>
          <w:rFonts w:eastAsia="Calibri" w:cstheme="minorHAnsi"/>
          <w:i/>
          <w:szCs w:val="22"/>
        </w:rPr>
        <w:t>CREST site visit</w:t>
      </w:r>
      <w:r w:rsidRPr="000C6773">
        <w:rPr>
          <w:rFonts w:eastAsia="Calibri" w:cstheme="minorHAnsi"/>
          <w:i/>
          <w:iCs/>
          <w:szCs w:val="22"/>
        </w:rPr>
        <w:t>.</w:t>
      </w:r>
    </w:p>
    <w:p w14:paraId="6E19E36A" w14:textId="77777777" w:rsidR="000C6773" w:rsidRPr="000C6773" w:rsidRDefault="000C6773" w:rsidP="000C6773">
      <w:pPr>
        <w:spacing w:line="240" w:lineRule="auto"/>
        <w:rPr>
          <w:rFonts w:eastAsia="Calibri" w:cstheme="minorHAnsi"/>
          <w:b/>
          <w:bCs/>
          <w:i/>
          <w:iCs/>
          <w:szCs w:val="22"/>
        </w:rPr>
      </w:pPr>
    </w:p>
    <w:p w14:paraId="723652D0" w14:textId="77777777" w:rsidR="000C6773" w:rsidRPr="000C6773" w:rsidRDefault="000C6773" w:rsidP="000C6773">
      <w:pPr>
        <w:spacing w:line="240" w:lineRule="auto"/>
        <w:rPr>
          <w:rFonts w:eastAsia="Calibri" w:cstheme="minorHAnsi"/>
          <w:b/>
          <w:bCs/>
          <w:i/>
          <w:iCs/>
          <w:szCs w:val="22"/>
        </w:rPr>
      </w:pPr>
      <w:r w:rsidRPr="000C6773">
        <w:rPr>
          <w:rFonts w:eastAsia="Calibri" w:cstheme="minorHAnsi"/>
          <w:b/>
          <w:bCs/>
          <w:i/>
          <w:iCs/>
          <w:szCs w:val="22"/>
        </w:rPr>
        <w:t xml:space="preserve">How to Use This Template </w:t>
      </w:r>
    </w:p>
    <w:p w14:paraId="2913F8C3" w14:textId="77777777" w:rsidR="000C6773" w:rsidRPr="000C6773" w:rsidRDefault="000C6773" w:rsidP="000C6773">
      <w:pPr>
        <w:spacing w:line="240" w:lineRule="auto"/>
        <w:rPr>
          <w:rFonts w:eastAsia="Calibri" w:cstheme="minorHAnsi"/>
          <w:i/>
          <w:iCs/>
          <w:szCs w:val="22"/>
        </w:rPr>
      </w:pPr>
      <w:r w:rsidRPr="000C6773">
        <w:rPr>
          <w:rFonts w:eastAsia="Calibri" w:cstheme="minorHAnsi"/>
          <w:i/>
          <w:iCs/>
          <w:szCs w:val="22"/>
        </w:rPr>
        <w:t xml:space="preserve">This template contains two types of text: instruction/explanatory and example text. </w:t>
      </w:r>
      <w:r w:rsidRPr="000C6773" w:rsidDel="006B7F41">
        <w:rPr>
          <w:rFonts w:eastAsia="Calibri" w:cstheme="minorHAnsi"/>
          <w:i/>
          <w:iCs/>
          <w:szCs w:val="22"/>
        </w:rPr>
        <w:t xml:space="preserve"> </w:t>
      </w:r>
      <w:r w:rsidRPr="000C6773">
        <w:rPr>
          <w:rFonts w:eastAsia="Calibri" w:cstheme="minorHAnsi"/>
          <w:b/>
          <w:bCs/>
          <w:i/>
          <w:iCs/>
          <w:szCs w:val="22"/>
        </w:rPr>
        <w:t>Instruction/ explanatory text</w:t>
      </w:r>
      <w:r w:rsidRPr="000C6773">
        <w:rPr>
          <w:rFonts w:eastAsia="Calibri" w:cstheme="minorHAnsi"/>
          <w:i/>
          <w:iCs/>
          <w:szCs w:val="22"/>
        </w:rPr>
        <w:t xml:space="preserve"> are indicated by italics and should deleted. Footnotes to instructional text should also be deleted. This text provides information on the content that should be included. </w:t>
      </w:r>
      <w:r w:rsidRPr="000C6773">
        <w:rPr>
          <w:rFonts w:eastAsia="Calibri" w:cstheme="minorHAnsi"/>
          <w:b/>
          <w:bCs/>
          <w:i/>
          <w:iCs/>
          <w:szCs w:val="22"/>
        </w:rPr>
        <w:t>Example text</w:t>
      </w:r>
      <w:r w:rsidRPr="000C6773">
        <w:rPr>
          <w:rFonts w:eastAsia="Calibri" w:cstheme="minorHAnsi"/>
          <w:i/>
          <w:iCs/>
          <w:szCs w:val="22"/>
        </w:rPr>
        <w:t xml:space="preserve"> is included to further aid in document development and should either be modified to suit the drug, biologic or device (study intervention), design, and conduct of the planned clinical trial or deleted. Example text is indicated in [brackets with regular font]. Within example text, a need for insertion of specific information is notated by &lt;angle brackets&gt;. Example text can be incorporated as written or tailored to a particular document. If it is not appropriate to the document, however, it too should be deleted. </w:t>
      </w:r>
    </w:p>
    <w:p w14:paraId="7E3B2CC6" w14:textId="77777777" w:rsidR="000C6773" w:rsidRPr="000C6773" w:rsidRDefault="000C6773" w:rsidP="000C6773">
      <w:pPr>
        <w:spacing w:line="240" w:lineRule="auto"/>
        <w:rPr>
          <w:rFonts w:eastAsia="Calibri" w:cstheme="minorHAnsi"/>
          <w:b/>
          <w:bCs/>
          <w:i/>
          <w:iCs/>
          <w:szCs w:val="22"/>
        </w:rPr>
      </w:pPr>
    </w:p>
    <w:p w14:paraId="3F31A343" w14:textId="77777777" w:rsidR="000C6773" w:rsidRPr="000C6773" w:rsidRDefault="000C6773" w:rsidP="000C6773">
      <w:pPr>
        <w:spacing w:line="240" w:lineRule="auto"/>
        <w:rPr>
          <w:rFonts w:eastAsia="Calibri" w:cstheme="minorHAnsi"/>
          <w:noProof/>
          <w:szCs w:val="22"/>
        </w:rPr>
        <w:sectPr w:rsidR="000C6773" w:rsidRPr="000C6773" w:rsidSect="00B77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152" w:left="1440" w:header="432" w:footer="720" w:gutter="0"/>
          <w:cols w:space="720"/>
          <w:titlePg/>
          <w:docGrid w:linePitch="299"/>
        </w:sectPr>
      </w:pPr>
      <w:r w:rsidRPr="000C6773">
        <w:rPr>
          <w:rFonts w:eastAsia="Calibri" w:cstheme="minorHAnsi"/>
          <w:b/>
          <w:bCs/>
          <w:i/>
          <w:iCs/>
          <w:szCs w:val="22"/>
        </w:rPr>
        <w:t>Version control</w:t>
      </w:r>
      <w:r w:rsidRPr="000C6773">
        <w:rPr>
          <w:rFonts w:eastAsia="Calibri" w:cstheme="minorHAnsi"/>
          <w:i/>
          <w:iCs/>
          <w:szCs w:val="22"/>
        </w:rPr>
        <w:t xml:space="preserve"> is important to track document development, revisions, and amendments. It is also necessary to ensure that the correct version of this document is used by all staff conducting the study. With each revision, the version number and date located in the header of each page should be updat</w:t>
      </w:r>
      <w:r w:rsidR="004B2CFB">
        <w:rPr>
          <w:rFonts w:eastAsia="Calibri" w:cstheme="minorHAnsi"/>
          <w:i/>
          <w:iCs/>
          <w:szCs w:val="22"/>
        </w:rPr>
        <w:t>ed</w:t>
      </w:r>
    </w:p>
    <w:bookmarkEnd w:id="0"/>
    <w:bookmarkEnd w:id="1"/>
    <w:p w14:paraId="6E511A94" w14:textId="77777777" w:rsidR="00CF5E4A" w:rsidRDefault="00CF5E4A" w:rsidP="00CF5E4A">
      <w:pPr>
        <w:rPr>
          <w:b/>
        </w:rPr>
      </w:pPr>
    </w:p>
    <w:tbl>
      <w:tblPr>
        <w:tblW w:w="523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21"/>
        <w:gridCol w:w="4070"/>
        <w:gridCol w:w="1614"/>
        <w:gridCol w:w="2375"/>
      </w:tblGrid>
      <w:tr w:rsidR="00404272" w:rsidRPr="00742E45" w14:paraId="79126FBE" w14:textId="77777777" w:rsidTr="007B32A4">
        <w:trPr>
          <w:cantSplit/>
          <w:trHeight w:val="720"/>
        </w:trPr>
        <w:tc>
          <w:tcPr>
            <w:tcW w:w="880" w:type="pct"/>
            <w:shd w:val="clear" w:color="auto" w:fill="BFBFBF" w:themeFill="background1" w:themeFillShade="BF"/>
            <w:vAlign w:val="center"/>
          </w:tcPr>
          <w:p w14:paraId="3875866B" w14:textId="77777777" w:rsidR="00404272" w:rsidRPr="00742E45" w:rsidRDefault="00404272" w:rsidP="007B32A4">
            <w:pPr>
              <w:pStyle w:val="TH-TableHeading"/>
              <w:jc w:val="left"/>
              <w:rPr>
                <w:szCs w:val="22"/>
              </w:rPr>
            </w:pPr>
            <w:r w:rsidRPr="00742E45">
              <w:rPr>
                <w:szCs w:val="22"/>
              </w:rPr>
              <w:t>Protocol Title and Grant Number:</w:t>
            </w:r>
          </w:p>
        </w:tc>
        <w:tc>
          <w:tcPr>
            <w:tcW w:w="2081" w:type="pct"/>
            <w:shd w:val="clear" w:color="auto" w:fill="auto"/>
            <w:vAlign w:val="center"/>
          </w:tcPr>
          <w:p w14:paraId="0FB28B05" w14:textId="77777777" w:rsidR="00404272" w:rsidRPr="00742E45" w:rsidRDefault="00404272" w:rsidP="007B32A4">
            <w:pPr>
              <w:pStyle w:val="TX-TableText"/>
              <w:spacing w:line="240" w:lineRule="auto"/>
              <w:ind w:left="0"/>
              <w:rPr>
                <w:szCs w:val="22"/>
              </w:rPr>
            </w:pPr>
          </w:p>
        </w:tc>
        <w:tc>
          <w:tcPr>
            <w:tcW w:w="825" w:type="pct"/>
            <w:shd w:val="clear" w:color="auto" w:fill="BFBFBF" w:themeFill="background1" w:themeFillShade="BF"/>
            <w:vAlign w:val="center"/>
          </w:tcPr>
          <w:p w14:paraId="4F8BF19E" w14:textId="77777777" w:rsidR="00404272" w:rsidRPr="00742E45" w:rsidRDefault="00404272" w:rsidP="007B32A4">
            <w:pPr>
              <w:pStyle w:val="TH-TableHeading"/>
              <w:jc w:val="left"/>
              <w:rPr>
                <w:szCs w:val="22"/>
              </w:rPr>
            </w:pPr>
            <w:r w:rsidRPr="00742E45">
              <w:rPr>
                <w:szCs w:val="22"/>
              </w:rPr>
              <w:t>Date of Monitoring Visit:</w:t>
            </w:r>
          </w:p>
        </w:tc>
        <w:tc>
          <w:tcPr>
            <w:tcW w:w="1214" w:type="pct"/>
            <w:shd w:val="clear" w:color="auto" w:fill="auto"/>
            <w:vAlign w:val="center"/>
          </w:tcPr>
          <w:p w14:paraId="46C11A15" w14:textId="77777777" w:rsidR="00404272" w:rsidRPr="00742E45" w:rsidRDefault="00404272" w:rsidP="007B32A4">
            <w:pPr>
              <w:pStyle w:val="TX-TableText"/>
              <w:ind w:left="0"/>
              <w:rPr>
                <w:szCs w:val="22"/>
              </w:rPr>
            </w:pPr>
          </w:p>
        </w:tc>
      </w:tr>
      <w:tr w:rsidR="00404272" w:rsidRPr="00742E45" w14:paraId="65BBA7D0" w14:textId="77777777" w:rsidTr="007B32A4">
        <w:trPr>
          <w:cantSplit/>
          <w:trHeight w:val="720"/>
        </w:trPr>
        <w:tc>
          <w:tcPr>
            <w:tcW w:w="880" w:type="pct"/>
            <w:shd w:val="clear" w:color="auto" w:fill="BFBFBF" w:themeFill="background1" w:themeFillShade="BF"/>
            <w:vAlign w:val="center"/>
          </w:tcPr>
          <w:p w14:paraId="5355BD3D" w14:textId="77777777" w:rsidR="00404272" w:rsidRPr="00742E45" w:rsidRDefault="00404272" w:rsidP="007B32A4">
            <w:pPr>
              <w:pStyle w:val="TH-TableHeading"/>
              <w:jc w:val="left"/>
              <w:rPr>
                <w:szCs w:val="22"/>
              </w:rPr>
            </w:pPr>
            <w:r w:rsidRPr="00742E45">
              <w:rPr>
                <w:szCs w:val="22"/>
              </w:rPr>
              <w:t>Study Monitor(s):</w:t>
            </w:r>
          </w:p>
        </w:tc>
        <w:tc>
          <w:tcPr>
            <w:tcW w:w="2081" w:type="pct"/>
            <w:shd w:val="clear" w:color="auto" w:fill="auto"/>
            <w:vAlign w:val="center"/>
          </w:tcPr>
          <w:p w14:paraId="1B49B8AF" w14:textId="77777777" w:rsidR="00404272" w:rsidRPr="00742E45" w:rsidRDefault="00404272" w:rsidP="007B32A4">
            <w:pPr>
              <w:pStyle w:val="TX-TableText"/>
              <w:spacing w:line="240" w:lineRule="auto"/>
              <w:ind w:left="31"/>
              <w:contextualSpacing/>
              <w:rPr>
                <w:szCs w:val="22"/>
              </w:rPr>
            </w:pPr>
            <w:r w:rsidRPr="00742E45">
              <w:rPr>
                <w:szCs w:val="22"/>
              </w:rPr>
              <w:t>&lt;Name&gt;</w:t>
            </w:r>
          </w:p>
          <w:p w14:paraId="763EDE26" w14:textId="77777777" w:rsidR="00404272" w:rsidRPr="00742E45" w:rsidRDefault="00404272" w:rsidP="007B32A4">
            <w:pPr>
              <w:pStyle w:val="TX-TableText"/>
              <w:spacing w:line="240" w:lineRule="auto"/>
              <w:ind w:left="31"/>
              <w:contextualSpacing/>
              <w:rPr>
                <w:szCs w:val="22"/>
              </w:rPr>
            </w:pPr>
            <w:r w:rsidRPr="00742E45">
              <w:rPr>
                <w:szCs w:val="22"/>
              </w:rPr>
              <w:t xml:space="preserve">Clinical Research Monitor </w:t>
            </w:r>
          </w:p>
          <w:p w14:paraId="64DD4A12" w14:textId="77777777" w:rsidR="00404272" w:rsidRPr="00742E45" w:rsidRDefault="00404272" w:rsidP="007B32A4">
            <w:pPr>
              <w:pStyle w:val="TX-TableText"/>
              <w:spacing w:after="0" w:line="240" w:lineRule="auto"/>
              <w:ind w:left="0"/>
              <w:rPr>
                <w:szCs w:val="22"/>
              </w:rPr>
            </w:pPr>
            <w:r w:rsidRPr="00742E45">
              <w:rPr>
                <w:szCs w:val="22"/>
              </w:rPr>
              <w:t xml:space="preserve">Office of Clinical Research [OCR]NIMH Clinical Trials Operations and Biostatistics Branch </w:t>
            </w:r>
            <w:r w:rsidR="003F2D61" w:rsidRPr="00742E45">
              <w:rPr>
                <w:szCs w:val="22"/>
              </w:rPr>
              <w:t>(</w:t>
            </w:r>
            <w:r w:rsidRPr="00742E45">
              <w:rPr>
                <w:szCs w:val="22"/>
              </w:rPr>
              <w:t>CTOBB</w:t>
            </w:r>
            <w:r w:rsidR="00742E45">
              <w:rPr>
                <w:szCs w:val="22"/>
              </w:rPr>
              <w:t>)</w:t>
            </w:r>
          </w:p>
        </w:tc>
        <w:tc>
          <w:tcPr>
            <w:tcW w:w="825" w:type="pct"/>
            <w:shd w:val="clear" w:color="auto" w:fill="BFBFBF" w:themeFill="background1" w:themeFillShade="BF"/>
            <w:vAlign w:val="center"/>
          </w:tcPr>
          <w:p w14:paraId="186F6E88" w14:textId="77777777" w:rsidR="00404272" w:rsidRPr="00742E45" w:rsidRDefault="00404272" w:rsidP="007B32A4">
            <w:pPr>
              <w:pStyle w:val="TH-TableHeading"/>
              <w:jc w:val="left"/>
              <w:rPr>
                <w:szCs w:val="22"/>
              </w:rPr>
            </w:pPr>
            <w:r w:rsidRPr="00742E45">
              <w:rPr>
                <w:szCs w:val="22"/>
              </w:rPr>
              <w:t>Monitoring Visit Type:</w:t>
            </w:r>
          </w:p>
        </w:tc>
        <w:tc>
          <w:tcPr>
            <w:tcW w:w="1214" w:type="pct"/>
            <w:shd w:val="clear" w:color="auto" w:fill="auto"/>
            <w:vAlign w:val="center"/>
          </w:tcPr>
          <w:p w14:paraId="05F010A8" w14:textId="77777777" w:rsidR="00404272" w:rsidRPr="00742E45" w:rsidRDefault="00404272" w:rsidP="007B32A4">
            <w:pPr>
              <w:pStyle w:val="TX-TableText"/>
              <w:ind w:left="0"/>
              <w:rPr>
                <w:szCs w:val="22"/>
              </w:rPr>
            </w:pPr>
            <w:r w:rsidRPr="00742E45">
              <w:rPr>
                <w:szCs w:val="22"/>
              </w:rPr>
              <w:t>&lt;Visit Type&gt;</w:t>
            </w:r>
          </w:p>
        </w:tc>
      </w:tr>
      <w:tr w:rsidR="00404272" w:rsidRPr="00742E45" w14:paraId="7C09EE19" w14:textId="77777777" w:rsidTr="007B32A4">
        <w:trPr>
          <w:cantSplit/>
          <w:trHeight w:val="720"/>
        </w:trPr>
        <w:tc>
          <w:tcPr>
            <w:tcW w:w="880" w:type="pct"/>
            <w:tcBorders>
              <w:bottom w:val="single" w:sz="4" w:space="0" w:color="auto"/>
            </w:tcBorders>
            <w:shd w:val="clear" w:color="auto" w:fill="BFBFBF" w:themeFill="background1" w:themeFillShade="BF"/>
            <w:vAlign w:val="center"/>
          </w:tcPr>
          <w:p w14:paraId="6B21CBE6" w14:textId="77777777" w:rsidR="00404272" w:rsidRPr="00742E45" w:rsidRDefault="00404272" w:rsidP="007B32A4">
            <w:pPr>
              <w:pStyle w:val="TH-TableHeading"/>
              <w:jc w:val="left"/>
              <w:rPr>
                <w:szCs w:val="22"/>
              </w:rPr>
            </w:pPr>
            <w:r w:rsidRPr="00742E45">
              <w:rPr>
                <w:szCs w:val="22"/>
              </w:rPr>
              <w:t>Study Site Name &amp; Location:</w:t>
            </w:r>
          </w:p>
        </w:tc>
        <w:tc>
          <w:tcPr>
            <w:tcW w:w="2081" w:type="pct"/>
            <w:tcBorders>
              <w:bottom w:val="single" w:sz="4" w:space="0" w:color="auto"/>
            </w:tcBorders>
            <w:shd w:val="clear" w:color="auto" w:fill="auto"/>
            <w:vAlign w:val="center"/>
          </w:tcPr>
          <w:p w14:paraId="0A9821A1" w14:textId="77777777" w:rsidR="00404272" w:rsidRPr="00742E45" w:rsidRDefault="00404272" w:rsidP="007B32A4">
            <w:pPr>
              <w:pStyle w:val="TX-TableText"/>
              <w:spacing w:after="0" w:line="240" w:lineRule="auto"/>
              <w:ind w:left="0"/>
              <w:rPr>
                <w:szCs w:val="22"/>
              </w:rPr>
            </w:pPr>
          </w:p>
        </w:tc>
        <w:tc>
          <w:tcPr>
            <w:tcW w:w="825" w:type="pct"/>
            <w:tcBorders>
              <w:bottom w:val="single" w:sz="4" w:space="0" w:color="auto"/>
            </w:tcBorders>
            <w:shd w:val="clear" w:color="auto" w:fill="BFBFBF" w:themeFill="background1" w:themeFillShade="BF"/>
            <w:vAlign w:val="center"/>
          </w:tcPr>
          <w:p w14:paraId="094EE6B2" w14:textId="77777777" w:rsidR="00404272" w:rsidRPr="00742E45" w:rsidRDefault="00404272" w:rsidP="007B32A4">
            <w:pPr>
              <w:pStyle w:val="TH-TableHeading"/>
              <w:jc w:val="left"/>
              <w:rPr>
                <w:szCs w:val="22"/>
              </w:rPr>
            </w:pPr>
            <w:r w:rsidRPr="00742E45">
              <w:rPr>
                <w:szCs w:val="22"/>
              </w:rPr>
              <w:t>Principal Investigator(s):</w:t>
            </w:r>
          </w:p>
        </w:tc>
        <w:tc>
          <w:tcPr>
            <w:tcW w:w="1214" w:type="pct"/>
            <w:tcBorders>
              <w:bottom w:val="single" w:sz="4" w:space="0" w:color="auto"/>
            </w:tcBorders>
            <w:shd w:val="clear" w:color="auto" w:fill="auto"/>
            <w:vAlign w:val="center"/>
          </w:tcPr>
          <w:p w14:paraId="32F4FFE6" w14:textId="77777777" w:rsidR="00404272" w:rsidRPr="00742E45" w:rsidRDefault="00404272" w:rsidP="007B32A4">
            <w:pPr>
              <w:pStyle w:val="TX-TableText"/>
              <w:spacing w:after="0" w:line="240" w:lineRule="auto"/>
              <w:ind w:left="0"/>
              <w:rPr>
                <w:szCs w:val="22"/>
              </w:rPr>
            </w:pPr>
          </w:p>
        </w:tc>
      </w:tr>
    </w:tbl>
    <w:p w14:paraId="2400233B" w14:textId="77777777" w:rsidR="00404272" w:rsidRPr="00742E45" w:rsidRDefault="00404272" w:rsidP="00F74DF8"/>
    <w:p w14:paraId="34544283" w14:textId="19D4D80B" w:rsidR="00404272" w:rsidRPr="00742E45" w:rsidRDefault="00404272" w:rsidP="00404272">
      <w:pPr>
        <w:pStyle w:val="Heading1"/>
        <w:numPr>
          <w:ilvl w:val="0"/>
          <w:numId w:val="9"/>
        </w:numPr>
        <w:tabs>
          <w:tab w:val="clear" w:pos="1152"/>
        </w:tabs>
        <w:spacing w:after="0"/>
        <w:jc w:val="left"/>
        <w:rPr>
          <w:sz w:val="22"/>
          <w:szCs w:val="22"/>
        </w:rPr>
      </w:pPr>
      <w:r w:rsidRPr="00742E45">
        <w:rPr>
          <w:sz w:val="22"/>
          <w:szCs w:val="22"/>
        </w:rPr>
        <w:t xml:space="preserve">Clinical Site Personnel Present </w:t>
      </w:r>
      <w:r w:rsidR="00F218E4" w:rsidRPr="00742E45">
        <w:rPr>
          <w:sz w:val="22"/>
          <w:szCs w:val="22"/>
        </w:rPr>
        <w:t xml:space="preserve">&lt;at GCP </w:t>
      </w:r>
      <w:r w:rsidR="00F74DF8">
        <w:rPr>
          <w:sz w:val="22"/>
          <w:szCs w:val="22"/>
        </w:rPr>
        <w:t>presentation</w:t>
      </w:r>
      <w:r w:rsidR="00F218E4" w:rsidRPr="00742E45">
        <w:rPr>
          <w:sz w:val="22"/>
          <w:szCs w:val="22"/>
        </w:rPr>
        <w:t>/ at the Visit &gt;</w:t>
      </w:r>
      <w:r w:rsidRPr="00742E45">
        <w:rPr>
          <w:sz w:val="22"/>
          <w:szCs w:val="22"/>
        </w:rPr>
        <w:t>:</w:t>
      </w:r>
    </w:p>
    <w:p w14:paraId="1F885849" w14:textId="77777777" w:rsidR="00404272" w:rsidRPr="00215560" w:rsidRDefault="00404272" w:rsidP="00404272">
      <w:pPr>
        <w:pStyle w:val="L1-FlLSp12"/>
      </w:pPr>
    </w:p>
    <w:tbl>
      <w:tblPr>
        <w:tblStyle w:val="TableGrid"/>
        <w:tblW w:w="9787" w:type="dxa"/>
        <w:tblInd w:w="-252" w:type="dxa"/>
        <w:tblLook w:val="01E0" w:firstRow="1" w:lastRow="1" w:firstColumn="1" w:lastColumn="1" w:noHBand="0" w:noVBand="0"/>
      </w:tblPr>
      <w:tblGrid>
        <w:gridCol w:w="4927"/>
        <w:gridCol w:w="4860"/>
      </w:tblGrid>
      <w:tr w:rsidR="00404272" w:rsidRPr="003228CA" w14:paraId="7E4997DE" w14:textId="77777777" w:rsidTr="007B32A4">
        <w:tc>
          <w:tcPr>
            <w:tcW w:w="4927" w:type="dxa"/>
            <w:shd w:val="clear" w:color="auto" w:fill="D9D9D9"/>
          </w:tcPr>
          <w:p w14:paraId="4CAFA0F1" w14:textId="77777777" w:rsidR="00404272" w:rsidRPr="003228CA" w:rsidRDefault="00404272" w:rsidP="007B32A4">
            <w:pPr>
              <w:rPr>
                <w:rFonts w:asciiTheme="minorHAnsi" w:hAnsiTheme="minorHAnsi" w:cs="Arial"/>
                <w:b/>
                <w:sz w:val="22"/>
                <w:szCs w:val="22"/>
              </w:rPr>
            </w:pPr>
            <w:r w:rsidRPr="003228CA">
              <w:rPr>
                <w:rFonts w:asciiTheme="minorHAnsi" w:hAnsiTheme="minorHAnsi" w:cs="Arial"/>
                <w:b/>
                <w:sz w:val="22"/>
                <w:szCs w:val="22"/>
              </w:rPr>
              <w:t>Name:</w:t>
            </w:r>
          </w:p>
        </w:tc>
        <w:tc>
          <w:tcPr>
            <w:tcW w:w="4860" w:type="dxa"/>
            <w:shd w:val="clear" w:color="auto" w:fill="D9D9D9"/>
          </w:tcPr>
          <w:p w14:paraId="08BE0EC7" w14:textId="77777777" w:rsidR="00404272" w:rsidRPr="003228CA" w:rsidRDefault="00404272" w:rsidP="007B32A4">
            <w:pPr>
              <w:rPr>
                <w:rFonts w:asciiTheme="minorHAnsi" w:hAnsiTheme="minorHAnsi" w:cs="Arial"/>
                <w:b/>
                <w:sz w:val="22"/>
                <w:szCs w:val="22"/>
              </w:rPr>
            </w:pPr>
            <w:r w:rsidRPr="003228CA">
              <w:rPr>
                <w:rFonts w:asciiTheme="minorHAnsi" w:hAnsiTheme="minorHAnsi" w:cs="Arial"/>
                <w:b/>
                <w:sz w:val="22"/>
                <w:szCs w:val="22"/>
              </w:rPr>
              <w:t>Study Role:</w:t>
            </w:r>
          </w:p>
        </w:tc>
      </w:tr>
      <w:tr w:rsidR="00404272" w:rsidRPr="003228CA" w14:paraId="4333A3A5" w14:textId="77777777" w:rsidTr="007B32A4">
        <w:tc>
          <w:tcPr>
            <w:tcW w:w="4927" w:type="dxa"/>
          </w:tcPr>
          <w:p w14:paraId="68542CF6" w14:textId="77777777" w:rsidR="00404272" w:rsidRPr="00532D87" w:rsidRDefault="00404272" w:rsidP="007B32A4">
            <w:pPr>
              <w:rPr>
                <w:rFonts w:asciiTheme="minorHAnsi" w:hAnsiTheme="minorHAnsi"/>
                <w:sz w:val="22"/>
                <w:szCs w:val="22"/>
              </w:rPr>
            </w:pPr>
          </w:p>
        </w:tc>
        <w:tc>
          <w:tcPr>
            <w:tcW w:w="4860" w:type="dxa"/>
          </w:tcPr>
          <w:p w14:paraId="004DC964" w14:textId="77777777" w:rsidR="00404272" w:rsidRPr="00532D87" w:rsidRDefault="00404272" w:rsidP="007B32A4">
            <w:pPr>
              <w:rPr>
                <w:rFonts w:asciiTheme="minorHAnsi" w:hAnsiTheme="minorHAnsi"/>
                <w:sz w:val="22"/>
                <w:szCs w:val="22"/>
              </w:rPr>
            </w:pPr>
          </w:p>
        </w:tc>
      </w:tr>
      <w:tr w:rsidR="00404272" w:rsidRPr="003228CA" w14:paraId="481EDC5C" w14:textId="77777777" w:rsidTr="007B32A4">
        <w:tc>
          <w:tcPr>
            <w:tcW w:w="4927" w:type="dxa"/>
          </w:tcPr>
          <w:p w14:paraId="2F19D220" w14:textId="77777777" w:rsidR="00404272" w:rsidRPr="00532D87" w:rsidRDefault="00404272" w:rsidP="007B32A4">
            <w:pPr>
              <w:rPr>
                <w:rFonts w:asciiTheme="minorHAnsi" w:hAnsiTheme="minorHAnsi"/>
                <w:sz w:val="22"/>
                <w:szCs w:val="22"/>
              </w:rPr>
            </w:pPr>
          </w:p>
        </w:tc>
        <w:tc>
          <w:tcPr>
            <w:tcW w:w="4860" w:type="dxa"/>
          </w:tcPr>
          <w:p w14:paraId="0C9EEE0B" w14:textId="77777777" w:rsidR="00404272" w:rsidRPr="00532D87" w:rsidRDefault="00404272" w:rsidP="007B32A4">
            <w:pPr>
              <w:rPr>
                <w:rFonts w:asciiTheme="minorHAnsi" w:hAnsiTheme="minorHAnsi"/>
                <w:sz w:val="22"/>
                <w:szCs w:val="22"/>
              </w:rPr>
            </w:pPr>
          </w:p>
        </w:tc>
      </w:tr>
      <w:tr w:rsidR="00404272" w:rsidRPr="003228CA" w14:paraId="34DEB3D7" w14:textId="77777777" w:rsidTr="007B32A4">
        <w:tc>
          <w:tcPr>
            <w:tcW w:w="4927" w:type="dxa"/>
          </w:tcPr>
          <w:p w14:paraId="62F89062" w14:textId="77777777" w:rsidR="00404272" w:rsidRPr="00532D87" w:rsidRDefault="00404272" w:rsidP="007B32A4">
            <w:pPr>
              <w:rPr>
                <w:rFonts w:asciiTheme="minorHAnsi" w:hAnsiTheme="minorHAnsi"/>
                <w:sz w:val="22"/>
                <w:szCs w:val="22"/>
              </w:rPr>
            </w:pPr>
          </w:p>
        </w:tc>
        <w:tc>
          <w:tcPr>
            <w:tcW w:w="4860" w:type="dxa"/>
          </w:tcPr>
          <w:p w14:paraId="74C7ED12" w14:textId="77777777" w:rsidR="00404272" w:rsidRPr="00532D87" w:rsidRDefault="00404272" w:rsidP="007B32A4">
            <w:pPr>
              <w:rPr>
                <w:rFonts w:asciiTheme="minorHAnsi" w:hAnsiTheme="minorHAnsi"/>
                <w:sz w:val="22"/>
                <w:szCs w:val="22"/>
              </w:rPr>
            </w:pPr>
          </w:p>
        </w:tc>
      </w:tr>
      <w:tr w:rsidR="00404272" w:rsidRPr="003228CA" w14:paraId="2735B5A1" w14:textId="77777777" w:rsidTr="007B32A4">
        <w:tc>
          <w:tcPr>
            <w:tcW w:w="4927" w:type="dxa"/>
          </w:tcPr>
          <w:p w14:paraId="5EA612F3" w14:textId="77777777" w:rsidR="00404272" w:rsidRPr="00532D87" w:rsidRDefault="00404272" w:rsidP="007B32A4">
            <w:pPr>
              <w:rPr>
                <w:rFonts w:asciiTheme="minorHAnsi" w:hAnsiTheme="minorHAnsi"/>
                <w:sz w:val="22"/>
                <w:szCs w:val="22"/>
              </w:rPr>
            </w:pPr>
          </w:p>
        </w:tc>
        <w:tc>
          <w:tcPr>
            <w:tcW w:w="4860" w:type="dxa"/>
          </w:tcPr>
          <w:p w14:paraId="2431D7EF" w14:textId="77777777" w:rsidR="00404272" w:rsidRPr="00532D87" w:rsidRDefault="00404272" w:rsidP="007B32A4">
            <w:pPr>
              <w:rPr>
                <w:rFonts w:asciiTheme="minorHAnsi" w:hAnsiTheme="minorHAnsi"/>
                <w:sz w:val="22"/>
                <w:szCs w:val="22"/>
              </w:rPr>
            </w:pPr>
          </w:p>
        </w:tc>
      </w:tr>
      <w:tr w:rsidR="00404272" w:rsidRPr="003228CA" w14:paraId="3DF9DC87" w14:textId="77777777" w:rsidTr="007B32A4">
        <w:tc>
          <w:tcPr>
            <w:tcW w:w="4927" w:type="dxa"/>
          </w:tcPr>
          <w:p w14:paraId="5285B81B" w14:textId="77777777" w:rsidR="00404272" w:rsidRPr="00532D87" w:rsidRDefault="00404272" w:rsidP="007B32A4">
            <w:pPr>
              <w:rPr>
                <w:rFonts w:asciiTheme="minorHAnsi" w:hAnsiTheme="minorHAnsi"/>
                <w:sz w:val="22"/>
                <w:szCs w:val="22"/>
              </w:rPr>
            </w:pPr>
          </w:p>
        </w:tc>
        <w:tc>
          <w:tcPr>
            <w:tcW w:w="4860" w:type="dxa"/>
          </w:tcPr>
          <w:p w14:paraId="6EF4BCBF" w14:textId="77777777" w:rsidR="00404272" w:rsidRPr="00532D87" w:rsidRDefault="00404272" w:rsidP="007B32A4">
            <w:pPr>
              <w:rPr>
                <w:rFonts w:asciiTheme="minorHAnsi" w:hAnsiTheme="minorHAnsi"/>
                <w:sz w:val="22"/>
                <w:szCs w:val="22"/>
              </w:rPr>
            </w:pPr>
          </w:p>
        </w:tc>
      </w:tr>
      <w:tr w:rsidR="00404272" w:rsidRPr="003228CA" w14:paraId="5333A893" w14:textId="77777777" w:rsidTr="007B32A4">
        <w:tc>
          <w:tcPr>
            <w:tcW w:w="4927" w:type="dxa"/>
          </w:tcPr>
          <w:p w14:paraId="358E0BAC" w14:textId="77777777" w:rsidR="00404272" w:rsidRPr="00532D87" w:rsidRDefault="00404272" w:rsidP="007B32A4">
            <w:pPr>
              <w:rPr>
                <w:rFonts w:asciiTheme="minorHAnsi" w:hAnsiTheme="minorHAnsi"/>
                <w:sz w:val="22"/>
                <w:szCs w:val="22"/>
              </w:rPr>
            </w:pPr>
          </w:p>
        </w:tc>
        <w:tc>
          <w:tcPr>
            <w:tcW w:w="4860" w:type="dxa"/>
          </w:tcPr>
          <w:p w14:paraId="25629D27" w14:textId="77777777" w:rsidR="00404272" w:rsidRPr="00532D87" w:rsidRDefault="00404272" w:rsidP="007B32A4">
            <w:pPr>
              <w:rPr>
                <w:rFonts w:asciiTheme="minorHAnsi" w:hAnsiTheme="minorHAnsi"/>
                <w:sz w:val="22"/>
                <w:szCs w:val="22"/>
              </w:rPr>
            </w:pPr>
          </w:p>
        </w:tc>
      </w:tr>
      <w:tr w:rsidR="00404272" w:rsidRPr="003228CA" w14:paraId="6F9A60D5" w14:textId="77777777" w:rsidTr="007B32A4">
        <w:tc>
          <w:tcPr>
            <w:tcW w:w="4927" w:type="dxa"/>
          </w:tcPr>
          <w:p w14:paraId="7FD6ED36" w14:textId="77777777" w:rsidR="00404272" w:rsidRPr="00532D87" w:rsidRDefault="00404272" w:rsidP="007B32A4">
            <w:pPr>
              <w:rPr>
                <w:rFonts w:asciiTheme="minorHAnsi" w:hAnsiTheme="minorHAnsi"/>
                <w:sz w:val="22"/>
                <w:szCs w:val="22"/>
              </w:rPr>
            </w:pPr>
          </w:p>
        </w:tc>
        <w:tc>
          <w:tcPr>
            <w:tcW w:w="4860" w:type="dxa"/>
          </w:tcPr>
          <w:p w14:paraId="73571A57" w14:textId="77777777" w:rsidR="00404272" w:rsidRPr="00532D87" w:rsidRDefault="00404272" w:rsidP="007B32A4">
            <w:pPr>
              <w:rPr>
                <w:rFonts w:asciiTheme="minorHAnsi" w:hAnsiTheme="minorHAnsi"/>
                <w:sz w:val="22"/>
                <w:szCs w:val="22"/>
              </w:rPr>
            </w:pPr>
          </w:p>
        </w:tc>
      </w:tr>
      <w:tr w:rsidR="00404272" w:rsidRPr="003228CA" w14:paraId="3F80DF69" w14:textId="77777777" w:rsidTr="007B32A4">
        <w:tc>
          <w:tcPr>
            <w:tcW w:w="4927" w:type="dxa"/>
          </w:tcPr>
          <w:p w14:paraId="1081B482" w14:textId="77777777" w:rsidR="00404272" w:rsidRPr="00532D87" w:rsidRDefault="00404272" w:rsidP="007B32A4">
            <w:pPr>
              <w:rPr>
                <w:rFonts w:asciiTheme="minorHAnsi" w:hAnsiTheme="minorHAnsi"/>
                <w:sz w:val="22"/>
                <w:szCs w:val="22"/>
              </w:rPr>
            </w:pPr>
          </w:p>
        </w:tc>
        <w:tc>
          <w:tcPr>
            <w:tcW w:w="4860" w:type="dxa"/>
          </w:tcPr>
          <w:p w14:paraId="5AF68CB5" w14:textId="77777777" w:rsidR="00404272" w:rsidRPr="00532D87" w:rsidRDefault="00404272" w:rsidP="007B32A4">
            <w:pPr>
              <w:rPr>
                <w:rFonts w:asciiTheme="minorHAnsi" w:hAnsiTheme="minorHAnsi"/>
                <w:sz w:val="22"/>
                <w:szCs w:val="22"/>
              </w:rPr>
            </w:pPr>
          </w:p>
        </w:tc>
      </w:tr>
    </w:tbl>
    <w:p w14:paraId="4E0788F3" w14:textId="77777777" w:rsidR="00404272" w:rsidRDefault="00404272" w:rsidP="00404272">
      <w:pPr>
        <w:ind w:left="-360"/>
      </w:pPr>
    </w:p>
    <w:p w14:paraId="121DA8E6" w14:textId="77777777" w:rsidR="00F218E4" w:rsidRPr="00742E45" w:rsidRDefault="004B2CFB" w:rsidP="00404272">
      <w:pPr>
        <w:pStyle w:val="L1-FlLSp12"/>
        <w:numPr>
          <w:ilvl w:val="0"/>
          <w:numId w:val="9"/>
        </w:numPr>
        <w:spacing w:line="240" w:lineRule="auto"/>
        <w:rPr>
          <w:b/>
          <w:szCs w:val="22"/>
        </w:rPr>
      </w:pPr>
      <w:r w:rsidRPr="00742E45">
        <w:rPr>
          <w:b/>
          <w:szCs w:val="22"/>
        </w:rPr>
        <w:t>&lt;</w:t>
      </w:r>
      <w:r w:rsidR="00404272" w:rsidRPr="00742E45">
        <w:rPr>
          <w:b/>
          <w:szCs w:val="22"/>
        </w:rPr>
        <w:t xml:space="preserve">Visit Summary </w:t>
      </w:r>
      <w:r w:rsidR="00F218E4" w:rsidRPr="00742E45">
        <w:rPr>
          <w:b/>
          <w:szCs w:val="22"/>
        </w:rPr>
        <w:t>/ Visit type Overview</w:t>
      </w:r>
      <w:r w:rsidRPr="00742E45">
        <w:rPr>
          <w:b/>
          <w:szCs w:val="22"/>
        </w:rPr>
        <w:t>&gt;</w:t>
      </w:r>
    </w:p>
    <w:p w14:paraId="16E53222" w14:textId="77777777" w:rsidR="00404272" w:rsidRPr="00742E45" w:rsidRDefault="00404272" w:rsidP="00F218E4">
      <w:pPr>
        <w:pStyle w:val="L1-FlLSp12"/>
        <w:spacing w:line="240" w:lineRule="auto"/>
        <w:ind w:left="-360"/>
        <w:rPr>
          <w:i/>
          <w:szCs w:val="22"/>
        </w:rPr>
      </w:pPr>
      <w:r w:rsidRPr="00742E45">
        <w:rPr>
          <w:i/>
          <w:szCs w:val="22"/>
        </w:rPr>
        <w:t>Summary of on-site activities; any additional meetings (e.g. met with pharmacist); general statement about the visit findings</w:t>
      </w:r>
    </w:p>
    <w:p w14:paraId="71C10D21" w14:textId="77777777" w:rsidR="00F218E4" w:rsidRPr="00742E45" w:rsidRDefault="00F218E4" w:rsidP="00F218E4">
      <w:pPr>
        <w:pStyle w:val="L1-FlLSp12"/>
        <w:spacing w:line="240" w:lineRule="auto"/>
        <w:ind w:left="-360"/>
        <w:rPr>
          <w:b/>
          <w:szCs w:val="22"/>
        </w:rPr>
      </w:pPr>
    </w:p>
    <w:p w14:paraId="16218F78" w14:textId="77777777" w:rsidR="003F2D61" w:rsidRPr="00742E45" w:rsidRDefault="003F2D61" w:rsidP="00F218E4">
      <w:pPr>
        <w:pStyle w:val="L1-FlLSp12"/>
        <w:numPr>
          <w:ilvl w:val="0"/>
          <w:numId w:val="9"/>
        </w:numPr>
        <w:spacing w:line="240" w:lineRule="auto"/>
        <w:rPr>
          <w:b/>
          <w:szCs w:val="22"/>
        </w:rPr>
      </w:pPr>
      <w:r w:rsidRPr="00742E45">
        <w:rPr>
          <w:b/>
          <w:szCs w:val="22"/>
        </w:rPr>
        <w:t>&lt;</w:t>
      </w:r>
      <w:r w:rsidR="00F218E4" w:rsidRPr="00742E45">
        <w:rPr>
          <w:b/>
          <w:szCs w:val="22"/>
        </w:rPr>
        <w:t>Recruitment Summary</w:t>
      </w:r>
      <w:r w:rsidRPr="00742E45">
        <w:rPr>
          <w:b/>
          <w:szCs w:val="22"/>
        </w:rPr>
        <w:t xml:space="preserve">&gt; </w:t>
      </w:r>
    </w:p>
    <w:p w14:paraId="2089B866" w14:textId="77777777" w:rsidR="00F218E4" w:rsidRPr="00742E45" w:rsidRDefault="003F2D61" w:rsidP="003F2D61">
      <w:pPr>
        <w:pStyle w:val="L1-FlLSp12"/>
        <w:spacing w:line="240" w:lineRule="auto"/>
        <w:ind w:left="-360"/>
        <w:rPr>
          <w:i/>
          <w:szCs w:val="22"/>
        </w:rPr>
      </w:pPr>
      <w:r w:rsidRPr="00742E45">
        <w:rPr>
          <w:i/>
          <w:szCs w:val="22"/>
        </w:rPr>
        <w:t>N</w:t>
      </w:r>
      <w:r w:rsidR="00F218E4" w:rsidRPr="00742E45">
        <w:rPr>
          <w:i/>
          <w:szCs w:val="22"/>
        </w:rPr>
        <w:t>ot included in SIV</w:t>
      </w:r>
    </w:p>
    <w:p w14:paraId="5E73F7AC" w14:textId="77777777" w:rsidR="00F218E4" w:rsidRPr="00742E45" w:rsidRDefault="00F218E4" w:rsidP="00F218E4">
      <w:pPr>
        <w:pStyle w:val="L1-FlLSp12"/>
        <w:spacing w:line="240" w:lineRule="auto"/>
        <w:rPr>
          <w:szCs w:val="22"/>
        </w:rPr>
      </w:pPr>
    </w:p>
    <w:tbl>
      <w:tblPr>
        <w:tblW w:w="10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886"/>
        <w:gridCol w:w="1191"/>
        <w:gridCol w:w="830"/>
        <w:gridCol w:w="1150"/>
        <w:gridCol w:w="990"/>
        <w:gridCol w:w="810"/>
        <w:gridCol w:w="1260"/>
        <w:gridCol w:w="1260"/>
      </w:tblGrid>
      <w:tr w:rsidR="00F218E4" w:rsidRPr="00742E45" w14:paraId="4D4D3EE7" w14:textId="77777777" w:rsidTr="007B32A4">
        <w:trPr>
          <w:trHeight w:val="365"/>
        </w:trPr>
        <w:tc>
          <w:tcPr>
            <w:tcW w:w="1638" w:type="dxa"/>
            <w:shd w:val="clear" w:color="000000" w:fill="D9D9D9"/>
            <w:noWrap/>
            <w:vAlign w:val="bottom"/>
            <w:hideMark/>
          </w:tcPr>
          <w:p w14:paraId="21F15A6D"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 xml:space="preserve"> Group </w:t>
            </w:r>
          </w:p>
        </w:tc>
        <w:tc>
          <w:tcPr>
            <w:tcW w:w="886" w:type="dxa"/>
            <w:shd w:val="clear" w:color="000000" w:fill="D9D9D9"/>
            <w:noWrap/>
            <w:vAlign w:val="bottom"/>
            <w:hideMark/>
          </w:tcPr>
          <w:p w14:paraId="4326D260"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 xml:space="preserve">Goal </w:t>
            </w:r>
          </w:p>
        </w:tc>
        <w:tc>
          <w:tcPr>
            <w:tcW w:w="1191" w:type="dxa"/>
            <w:shd w:val="clear" w:color="000000" w:fill="D9D9D9"/>
            <w:vAlign w:val="bottom"/>
          </w:tcPr>
          <w:p w14:paraId="4361915B" w14:textId="77777777" w:rsidR="00F218E4" w:rsidRPr="00742E45" w:rsidRDefault="00F218E4" w:rsidP="007B32A4">
            <w:pPr>
              <w:spacing w:line="240" w:lineRule="auto"/>
              <w:jc w:val="center"/>
              <w:rPr>
                <w:rFonts w:ascii="Calibri" w:hAnsi="Calibri"/>
                <w:b/>
                <w:bCs/>
                <w:szCs w:val="22"/>
              </w:rPr>
            </w:pPr>
            <w:r w:rsidRPr="00742E45">
              <w:rPr>
                <w:rFonts w:ascii="Calibri" w:hAnsi="Calibri"/>
                <w:b/>
                <w:bCs/>
                <w:szCs w:val="22"/>
              </w:rPr>
              <w:t>Consented</w:t>
            </w:r>
          </w:p>
        </w:tc>
        <w:tc>
          <w:tcPr>
            <w:tcW w:w="830" w:type="dxa"/>
            <w:shd w:val="clear" w:color="000000" w:fill="D9D9D9"/>
            <w:vAlign w:val="bottom"/>
          </w:tcPr>
          <w:p w14:paraId="111219CB"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Screen Fail</w:t>
            </w:r>
          </w:p>
        </w:tc>
        <w:tc>
          <w:tcPr>
            <w:tcW w:w="1150" w:type="dxa"/>
            <w:shd w:val="clear" w:color="000000" w:fill="D9D9D9"/>
          </w:tcPr>
          <w:p w14:paraId="7E742A07"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 xml:space="preserve">In Screening </w:t>
            </w:r>
          </w:p>
        </w:tc>
        <w:tc>
          <w:tcPr>
            <w:tcW w:w="990" w:type="dxa"/>
            <w:shd w:val="clear" w:color="000000" w:fill="D9D9D9"/>
            <w:vAlign w:val="bottom"/>
          </w:tcPr>
          <w:p w14:paraId="497D51F8"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Enrolled</w:t>
            </w:r>
          </w:p>
        </w:tc>
        <w:tc>
          <w:tcPr>
            <w:tcW w:w="810" w:type="dxa"/>
            <w:shd w:val="clear" w:color="000000" w:fill="D9D9D9"/>
            <w:vAlign w:val="bottom"/>
          </w:tcPr>
          <w:p w14:paraId="67BE61A5"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 xml:space="preserve">Active </w:t>
            </w:r>
          </w:p>
        </w:tc>
        <w:tc>
          <w:tcPr>
            <w:tcW w:w="1260" w:type="dxa"/>
            <w:shd w:val="clear" w:color="000000" w:fill="D9D9D9"/>
            <w:noWrap/>
            <w:vAlign w:val="bottom"/>
            <w:hideMark/>
          </w:tcPr>
          <w:p w14:paraId="0DB4ECE2"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Lost to Follow-up</w:t>
            </w:r>
          </w:p>
        </w:tc>
        <w:tc>
          <w:tcPr>
            <w:tcW w:w="1260" w:type="dxa"/>
            <w:shd w:val="clear" w:color="000000" w:fill="D9D9D9"/>
            <w:vAlign w:val="bottom"/>
          </w:tcPr>
          <w:p w14:paraId="70F049D4"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Completed</w:t>
            </w:r>
          </w:p>
        </w:tc>
      </w:tr>
      <w:tr w:rsidR="00F218E4" w:rsidRPr="00742E45" w14:paraId="68C063F3" w14:textId="77777777" w:rsidTr="007B32A4">
        <w:trPr>
          <w:trHeight w:val="365"/>
        </w:trPr>
        <w:tc>
          <w:tcPr>
            <w:tcW w:w="1638" w:type="dxa"/>
            <w:shd w:val="clear" w:color="000000" w:fill="D9D9D9"/>
            <w:noWrap/>
            <w:vAlign w:val="bottom"/>
          </w:tcPr>
          <w:p w14:paraId="27730B8C" w14:textId="77777777" w:rsidR="00F218E4" w:rsidRPr="00742E45" w:rsidRDefault="00F218E4" w:rsidP="007B32A4">
            <w:pPr>
              <w:spacing w:line="240" w:lineRule="auto"/>
              <w:rPr>
                <w:rFonts w:ascii="Calibri" w:hAnsi="Calibri"/>
                <w:b/>
                <w:bCs/>
                <w:szCs w:val="22"/>
              </w:rPr>
            </w:pPr>
          </w:p>
        </w:tc>
        <w:tc>
          <w:tcPr>
            <w:tcW w:w="886" w:type="dxa"/>
            <w:shd w:val="clear" w:color="auto" w:fill="auto"/>
            <w:noWrap/>
            <w:vAlign w:val="center"/>
          </w:tcPr>
          <w:p w14:paraId="038EB55B" w14:textId="77777777" w:rsidR="00F218E4" w:rsidRPr="00742E45" w:rsidRDefault="00F218E4" w:rsidP="007B32A4">
            <w:pPr>
              <w:spacing w:line="240" w:lineRule="auto"/>
              <w:jc w:val="center"/>
              <w:rPr>
                <w:rFonts w:ascii="Calibri" w:hAnsi="Calibri"/>
                <w:szCs w:val="22"/>
              </w:rPr>
            </w:pPr>
          </w:p>
        </w:tc>
        <w:tc>
          <w:tcPr>
            <w:tcW w:w="1191" w:type="dxa"/>
            <w:vAlign w:val="center"/>
          </w:tcPr>
          <w:p w14:paraId="14D02014" w14:textId="77777777" w:rsidR="00F218E4" w:rsidRPr="00742E45" w:rsidRDefault="00F218E4" w:rsidP="007B32A4">
            <w:pPr>
              <w:spacing w:line="240" w:lineRule="auto"/>
              <w:jc w:val="center"/>
              <w:rPr>
                <w:rFonts w:ascii="Calibri" w:hAnsi="Calibri"/>
                <w:szCs w:val="22"/>
              </w:rPr>
            </w:pPr>
          </w:p>
        </w:tc>
        <w:tc>
          <w:tcPr>
            <w:tcW w:w="830" w:type="dxa"/>
            <w:vAlign w:val="center"/>
          </w:tcPr>
          <w:p w14:paraId="0F6B65B4" w14:textId="77777777" w:rsidR="00F218E4" w:rsidRPr="00742E45" w:rsidRDefault="00F218E4" w:rsidP="007B32A4">
            <w:pPr>
              <w:spacing w:line="240" w:lineRule="auto"/>
              <w:jc w:val="center"/>
              <w:rPr>
                <w:rFonts w:ascii="Calibri" w:hAnsi="Calibri"/>
                <w:szCs w:val="22"/>
              </w:rPr>
            </w:pPr>
          </w:p>
        </w:tc>
        <w:tc>
          <w:tcPr>
            <w:tcW w:w="1150" w:type="dxa"/>
            <w:vAlign w:val="center"/>
          </w:tcPr>
          <w:p w14:paraId="262953FA" w14:textId="77777777" w:rsidR="00F218E4" w:rsidRPr="00742E45" w:rsidRDefault="00F218E4" w:rsidP="007B32A4">
            <w:pPr>
              <w:spacing w:line="240" w:lineRule="auto"/>
              <w:jc w:val="center"/>
              <w:rPr>
                <w:rFonts w:ascii="Calibri" w:hAnsi="Calibri"/>
                <w:szCs w:val="22"/>
              </w:rPr>
            </w:pPr>
          </w:p>
        </w:tc>
        <w:tc>
          <w:tcPr>
            <w:tcW w:w="990" w:type="dxa"/>
            <w:vAlign w:val="center"/>
          </w:tcPr>
          <w:p w14:paraId="1A877065" w14:textId="77777777" w:rsidR="00F218E4" w:rsidRPr="00742E45" w:rsidRDefault="00F218E4" w:rsidP="007B32A4">
            <w:pPr>
              <w:spacing w:line="240" w:lineRule="auto"/>
              <w:jc w:val="center"/>
              <w:rPr>
                <w:rFonts w:ascii="Calibri" w:hAnsi="Calibri"/>
                <w:szCs w:val="22"/>
              </w:rPr>
            </w:pPr>
          </w:p>
        </w:tc>
        <w:tc>
          <w:tcPr>
            <w:tcW w:w="810" w:type="dxa"/>
            <w:vAlign w:val="center"/>
          </w:tcPr>
          <w:p w14:paraId="58EF8C9C" w14:textId="77777777" w:rsidR="00F218E4" w:rsidRPr="00742E45" w:rsidRDefault="00F218E4" w:rsidP="007B32A4">
            <w:pPr>
              <w:spacing w:line="240" w:lineRule="auto"/>
              <w:jc w:val="center"/>
              <w:rPr>
                <w:rFonts w:ascii="Calibri" w:hAnsi="Calibri"/>
                <w:szCs w:val="22"/>
              </w:rPr>
            </w:pPr>
          </w:p>
        </w:tc>
        <w:tc>
          <w:tcPr>
            <w:tcW w:w="1260" w:type="dxa"/>
            <w:shd w:val="clear" w:color="auto" w:fill="auto"/>
            <w:noWrap/>
            <w:vAlign w:val="center"/>
          </w:tcPr>
          <w:p w14:paraId="78F2262B" w14:textId="77777777" w:rsidR="00F218E4" w:rsidRPr="00742E45" w:rsidRDefault="00F218E4" w:rsidP="007B32A4">
            <w:pPr>
              <w:spacing w:line="240" w:lineRule="auto"/>
              <w:jc w:val="center"/>
              <w:rPr>
                <w:rFonts w:ascii="Calibri" w:hAnsi="Calibri"/>
                <w:szCs w:val="22"/>
              </w:rPr>
            </w:pPr>
          </w:p>
        </w:tc>
        <w:tc>
          <w:tcPr>
            <w:tcW w:w="1260" w:type="dxa"/>
            <w:vAlign w:val="center"/>
          </w:tcPr>
          <w:p w14:paraId="7CAF363B" w14:textId="77777777" w:rsidR="00F218E4" w:rsidRPr="00742E45" w:rsidRDefault="00F218E4" w:rsidP="007B32A4">
            <w:pPr>
              <w:spacing w:line="240" w:lineRule="auto"/>
              <w:jc w:val="center"/>
              <w:rPr>
                <w:rFonts w:ascii="Calibri" w:hAnsi="Calibri"/>
                <w:szCs w:val="22"/>
              </w:rPr>
            </w:pPr>
          </w:p>
        </w:tc>
      </w:tr>
      <w:tr w:rsidR="00F218E4" w:rsidRPr="00742E45" w14:paraId="5C9FC2DF" w14:textId="77777777" w:rsidTr="007B32A4">
        <w:trPr>
          <w:trHeight w:val="365"/>
        </w:trPr>
        <w:tc>
          <w:tcPr>
            <w:tcW w:w="1638" w:type="dxa"/>
            <w:shd w:val="clear" w:color="000000" w:fill="D9D9D9"/>
            <w:noWrap/>
            <w:vAlign w:val="bottom"/>
          </w:tcPr>
          <w:p w14:paraId="37C75E7C" w14:textId="77777777" w:rsidR="00F218E4" w:rsidRPr="00742E45" w:rsidRDefault="00F218E4" w:rsidP="007B32A4">
            <w:pPr>
              <w:spacing w:line="240" w:lineRule="auto"/>
              <w:rPr>
                <w:rFonts w:ascii="Calibri" w:hAnsi="Calibri"/>
                <w:b/>
                <w:bCs/>
                <w:szCs w:val="22"/>
              </w:rPr>
            </w:pPr>
          </w:p>
        </w:tc>
        <w:tc>
          <w:tcPr>
            <w:tcW w:w="886" w:type="dxa"/>
            <w:shd w:val="clear" w:color="auto" w:fill="auto"/>
            <w:noWrap/>
            <w:vAlign w:val="center"/>
          </w:tcPr>
          <w:p w14:paraId="76808287" w14:textId="77777777" w:rsidR="00F218E4" w:rsidRPr="00742E45" w:rsidRDefault="00F218E4" w:rsidP="007B32A4">
            <w:pPr>
              <w:spacing w:line="240" w:lineRule="auto"/>
              <w:jc w:val="center"/>
              <w:rPr>
                <w:rFonts w:ascii="Calibri" w:hAnsi="Calibri"/>
                <w:szCs w:val="22"/>
              </w:rPr>
            </w:pPr>
          </w:p>
        </w:tc>
        <w:tc>
          <w:tcPr>
            <w:tcW w:w="1191" w:type="dxa"/>
            <w:vAlign w:val="center"/>
          </w:tcPr>
          <w:p w14:paraId="3B1C59D2" w14:textId="77777777" w:rsidR="00F218E4" w:rsidRPr="00742E45" w:rsidRDefault="00F218E4" w:rsidP="007B32A4">
            <w:pPr>
              <w:spacing w:line="240" w:lineRule="auto"/>
              <w:jc w:val="center"/>
              <w:rPr>
                <w:rFonts w:ascii="Calibri" w:hAnsi="Calibri"/>
                <w:szCs w:val="22"/>
              </w:rPr>
            </w:pPr>
          </w:p>
        </w:tc>
        <w:tc>
          <w:tcPr>
            <w:tcW w:w="830" w:type="dxa"/>
            <w:vAlign w:val="center"/>
          </w:tcPr>
          <w:p w14:paraId="49AEB2F7" w14:textId="77777777" w:rsidR="00F218E4" w:rsidRPr="00742E45" w:rsidRDefault="00F218E4" w:rsidP="007B32A4">
            <w:pPr>
              <w:spacing w:line="240" w:lineRule="auto"/>
              <w:jc w:val="center"/>
              <w:rPr>
                <w:rFonts w:ascii="Calibri" w:hAnsi="Calibri"/>
                <w:szCs w:val="22"/>
              </w:rPr>
            </w:pPr>
          </w:p>
        </w:tc>
        <w:tc>
          <w:tcPr>
            <w:tcW w:w="1150" w:type="dxa"/>
            <w:vAlign w:val="center"/>
          </w:tcPr>
          <w:p w14:paraId="4E149A3A" w14:textId="77777777" w:rsidR="00F218E4" w:rsidRPr="00742E45" w:rsidRDefault="00F218E4" w:rsidP="007B32A4">
            <w:pPr>
              <w:spacing w:line="240" w:lineRule="auto"/>
              <w:jc w:val="center"/>
              <w:rPr>
                <w:rFonts w:ascii="Calibri" w:hAnsi="Calibri"/>
                <w:szCs w:val="22"/>
              </w:rPr>
            </w:pPr>
          </w:p>
        </w:tc>
        <w:tc>
          <w:tcPr>
            <w:tcW w:w="990" w:type="dxa"/>
            <w:vAlign w:val="center"/>
          </w:tcPr>
          <w:p w14:paraId="076D7D83" w14:textId="77777777" w:rsidR="00F218E4" w:rsidRPr="00742E45" w:rsidRDefault="00F218E4" w:rsidP="007B32A4">
            <w:pPr>
              <w:spacing w:line="240" w:lineRule="auto"/>
              <w:jc w:val="center"/>
              <w:rPr>
                <w:rFonts w:ascii="Calibri" w:hAnsi="Calibri"/>
                <w:szCs w:val="22"/>
              </w:rPr>
            </w:pPr>
          </w:p>
        </w:tc>
        <w:tc>
          <w:tcPr>
            <w:tcW w:w="810" w:type="dxa"/>
            <w:vAlign w:val="center"/>
          </w:tcPr>
          <w:p w14:paraId="0E74C749" w14:textId="77777777" w:rsidR="00F218E4" w:rsidRPr="00742E45" w:rsidRDefault="00F218E4" w:rsidP="007B32A4">
            <w:pPr>
              <w:spacing w:line="240" w:lineRule="auto"/>
              <w:jc w:val="center"/>
              <w:rPr>
                <w:rFonts w:ascii="Calibri" w:hAnsi="Calibri"/>
                <w:szCs w:val="22"/>
              </w:rPr>
            </w:pPr>
          </w:p>
        </w:tc>
        <w:tc>
          <w:tcPr>
            <w:tcW w:w="1260" w:type="dxa"/>
            <w:shd w:val="clear" w:color="auto" w:fill="auto"/>
            <w:noWrap/>
            <w:vAlign w:val="center"/>
          </w:tcPr>
          <w:p w14:paraId="310DF3F1" w14:textId="77777777" w:rsidR="00F218E4" w:rsidRPr="00742E45" w:rsidRDefault="00F218E4" w:rsidP="007B32A4">
            <w:pPr>
              <w:spacing w:line="240" w:lineRule="auto"/>
              <w:jc w:val="center"/>
              <w:rPr>
                <w:rFonts w:ascii="Calibri" w:hAnsi="Calibri"/>
                <w:szCs w:val="22"/>
              </w:rPr>
            </w:pPr>
          </w:p>
        </w:tc>
        <w:tc>
          <w:tcPr>
            <w:tcW w:w="1260" w:type="dxa"/>
            <w:vAlign w:val="center"/>
          </w:tcPr>
          <w:p w14:paraId="7F5435C5" w14:textId="77777777" w:rsidR="00F218E4" w:rsidRPr="00742E45" w:rsidRDefault="00F218E4" w:rsidP="007B32A4">
            <w:pPr>
              <w:spacing w:line="240" w:lineRule="auto"/>
              <w:jc w:val="center"/>
              <w:rPr>
                <w:rFonts w:ascii="Calibri" w:hAnsi="Calibri"/>
                <w:szCs w:val="22"/>
              </w:rPr>
            </w:pPr>
          </w:p>
        </w:tc>
      </w:tr>
      <w:tr w:rsidR="00F218E4" w:rsidRPr="00742E45" w14:paraId="1F63A262" w14:textId="77777777" w:rsidTr="007B32A4">
        <w:trPr>
          <w:trHeight w:val="365"/>
        </w:trPr>
        <w:tc>
          <w:tcPr>
            <w:tcW w:w="1638" w:type="dxa"/>
            <w:shd w:val="clear" w:color="000000" w:fill="D9D9D9"/>
            <w:noWrap/>
            <w:vAlign w:val="bottom"/>
          </w:tcPr>
          <w:p w14:paraId="7803CC09" w14:textId="77777777" w:rsidR="00F218E4" w:rsidRPr="00742E45" w:rsidRDefault="00F218E4" w:rsidP="007B32A4">
            <w:pPr>
              <w:spacing w:line="240" w:lineRule="auto"/>
              <w:rPr>
                <w:rFonts w:ascii="Calibri" w:hAnsi="Calibri"/>
                <w:b/>
                <w:bCs/>
                <w:szCs w:val="22"/>
              </w:rPr>
            </w:pPr>
            <w:r w:rsidRPr="00742E45">
              <w:rPr>
                <w:rFonts w:ascii="Calibri" w:hAnsi="Calibri"/>
                <w:b/>
                <w:bCs/>
                <w:szCs w:val="22"/>
              </w:rPr>
              <w:t>Total</w:t>
            </w:r>
          </w:p>
        </w:tc>
        <w:tc>
          <w:tcPr>
            <w:tcW w:w="886" w:type="dxa"/>
            <w:shd w:val="clear" w:color="auto" w:fill="auto"/>
            <w:noWrap/>
            <w:vAlign w:val="center"/>
          </w:tcPr>
          <w:p w14:paraId="44B76C1B" w14:textId="77777777" w:rsidR="00F218E4" w:rsidRPr="00742E45" w:rsidRDefault="00F218E4" w:rsidP="007B32A4">
            <w:pPr>
              <w:spacing w:line="240" w:lineRule="auto"/>
              <w:jc w:val="center"/>
              <w:rPr>
                <w:rFonts w:ascii="Calibri" w:hAnsi="Calibri"/>
                <w:szCs w:val="22"/>
              </w:rPr>
            </w:pPr>
          </w:p>
        </w:tc>
        <w:tc>
          <w:tcPr>
            <w:tcW w:w="1191" w:type="dxa"/>
            <w:vAlign w:val="center"/>
          </w:tcPr>
          <w:p w14:paraId="4BBB24F2" w14:textId="77777777" w:rsidR="00F218E4" w:rsidRPr="00742E45" w:rsidRDefault="00F218E4" w:rsidP="007B32A4">
            <w:pPr>
              <w:spacing w:line="240" w:lineRule="auto"/>
              <w:jc w:val="center"/>
              <w:rPr>
                <w:rFonts w:ascii="Calibri" w:hAnsi="Calibri"/>
                <w:szCs w:val="22"/>
              </w:rPr>
            </w:pPr>
          </w:p>
        </w:tc>
        <w:tc>
          <w:tcPr>
            <w:tcW w:w="830" w:type="dxa"/>
            <w:vAlign w:val="center"/>
          </w:tcPr>
          <w:p w14:paraId="65852949" w14:textId="77777777" w:rsidR="00F218E4" w:rsidRPr="00742E45" w:rsidRDefault="00F218E4" w:rsidP="007B32A4">
            <w:pPr>
              <w:spacing w:line="240" w:lineRule="auto"/>
              <w:jc w:val="center"/>
              <w:rPr>
                <w:rFonts w:ascii="Calibri" w:hAnsi="Calibri"/>
                <w:szCs w:val="22"/>
              </w:rPr>
            </w:pPr>
          </w:p>
        </w:tc>
        <w:tc>
          <w:tcPr>
            <w:tcW w:w="1150" w:type="dxa"/>
            <w:vAlign w:val="center"/>
          </w:tcPr>
          <w:p w14:paraId="408DB966" w14:textId="77777777" w:rsidR="00F218E4" w:rsidRPr="00742E45" w:rsidRDefault="00F218E4" w:rsidP="007B32A4">
            <w:pPr>
              <w:spacing w:line="240" w:lineRule="auto"/>
              <w:jc w:val="center"/>
              <w:rPr>
                <w:rFonts w:ascii="Calibri" w:hAnsi="Calibri"/>
                <w:szCs w:val="22"/>
              </w:rPr>
            </w:pPr>
          </w:p>
        </w:tc>
        <w:tc>
          <w:tcPr>
            <w:tcW w:w="990" w:type="dxa"/>
            <w:vAlign w:val="center"/>
          </w:tcPr>
          <w:p w14:paraId="180E5CC4" w14:textId="77777777" w:rsidR="00F218E4" w:rsidRPr="00742E45" w:rsidRDefault="00F218E4" w:rsidP="007B32A4">
            <w:pPr>
              <w:spacing w:line="240" w:lineRule="auto"/>
              <w:jc w:val="center"/>
              <w:rPr>
                <w:rFonts w:ascii="Calibri" w:hAnsi="Calibri"/>
                <w:szCs w:val="22"/>
              </w:rPr>
            </w:pPr>
          </w:p>
        </w:tc>
        <w:tc>
          <w:tcPr>
            <w:tcW w:w="810" w:type="dxa"/>
            <w:vAlign w:val="center"/>
          </w:tcPr>
          <w:p w14:paraId="7A099574" w14:textId="77777777" w:rsidR="00F218E4" w:rsidRPr="00742E45" w:rsidRDefault="00F218E4" w:rsidP="007B32A4">
            <w:pPr>
              <w:spacing w:line="240" w:lineRule="auto"/>
              <w:jc w:val="center"/>
              <w:rPr>
                <w:rFonts w:ascii="Calibri" w:hAnsi="Calibri"/>
                <w:szCs w:val="22"/>
              </w:rPr>
            </w:pPr>
          </w:p>
        </w:tc>
        <w:tc>
          <w:tcPr>
            <w:tcW w:w="1260" w:type="dxa"/>
            <w:shd w:val="clear" w:color="auto" w:fill="auto"/>
            <w:noWrap/>
            <w:vAlign w:val="center"/>
          </w:tcPr>
          <w:p w14:paraId="5CB78391" w14:textId="77777777" w:rsidR="00F218E4" w:rsidRPr="00742E45" w:rsidRDefault="00F218E4" w:rsidP="007B32A4">
            <w:pPr>
              <w:spacing w:line="240" w:lineRule="auto"/>
              <w:jc w:val="center"/>
              <w:rPr>
                <w:rFonts w:ascii="Calibri" w:hAnsi="Calibri"/>
                <w:szCs w:val="22"/>
              </w:rPr>
            </w:pPr>
          </w:p>
        </w:tc>
        <w:tc>
          <w:tcPr>
            <w:tcW w:w="1260" w:type="dxa"/>
            <w:vAlign w:val="center"/>
          </w:tcPr>
          <w:p w14:paraId="073F3868" w14:textId="77777777" w:rsidR="00F218E4" w:rsidRPr="00742E45" w:rsidRDefault="00F218E4" w:rsidP="007B32A4">
            <w:pPr>
              <w:spacing w:line="240" w:lineRule="auto"/>
              <w:jc w:val="center"/>
              <w:rPr>
                <w:rFonts w:ascii="Calibri" w:hAnsi="Calibri"/>
                <w:szCs w:val="22"/>
              </w:rPr>
            </w:pPr>
          </w:p>
        </w:tc>
      </w:tr>
    </w:tbl>
    <w:p w14:paraId="4C5950B5" w14:textId="77777777" w:rsidR="00F218E4" w:rsidRPr="000A427A" w:rsidRDefault="00F218E4" w:rsidP="00F218E4">
      <w:pPr>
        <w:pStyle w:val="L1-FlLSp12"/>
        <w:spacing w:line="240" w:lineRule="auto"/>
        <w:ind w:left="-360"/>
        <w:rPr>
          <w:b/>
          <w:szCs w:val="22"/>
        </w:rPr>
      </w:pPr>
    </w:p>
    <w:p w14:paraId="197A180F" w14:textId="776D31FA" w:rsidR="00F74DF8" w:rsidRDefault="00F74DF8" w:rsidP="00404272">
      <w:pPr>
        <w:pStyle w:val="L1-FlLSp12"/>
        <w:spacing w:line="240" w:lineRule="auto"/>
        <w:rPr>
          <w:b/>
          <w:szCs w:val="22"/>
        </w:rPr>
      </w:pPr>
      <w:r>
        <w:rPr>
          <w:b/>
          <w:szCs w:val="22"/>
        </w:rPr>
        <w:br w:type="page"/>
      </w:r>
    </w:p>
    <w:p w14:paraId="33233E54" w14:textId="77777777" w:rsidR="00404272" w:rsidRDefault="00404272" w:rsidP="00404272">
      <w:pPr>
        <w:pStyle w:val="L1-FlLSp12"/>
        <w:spacing w:line="240" w:lineRule="auto"/>
        <w:rPr>
          <w:b/>
          <w:szCs w:val="22"/>
        </w:rPr>
      </w:pPr>
    </w:p>
    <w:p w14:paraId="7BF9A4ED" w14:textId="77777777" w:rsidR="00404272" w:rsidRPr="00396D90" w:rsidRDefault="00404272" w:rsidP="00404272">
      <w:pPr>
        <w:pStyle w:val="ListParagraph"/>
        <w:numPr>
          <w:ilvl w:val="0"/>
          <w:numId w:val="9"/>
        </w:numPr>
        <w:rPr>
          <w:b/>
          <w:szCs w:val="22"/>
        </w:rPr>
      </w:pPr>
      <w:r>
        <w:rPr>
          <w:b/>
          <w:szCs w:val="22"/>
        </w:rPr>
        <w:t>Action Items</w:t>
      </w:r>
    </w:p>
    <w:p w14:paraId="3339221E" w14:textId="77777777" w:rsidR="00404272" w:rsidRDefault="00404272" w:rsidP="00404272">
      <w:pPr>
        <w:pStyle w:val="ListParagraph"/>
        <w:spacing w:after="200" w:line="240" w:lineRule="auto"/>
        <w:ind w:left="0"/>
        <w:rPr>
          <w:szCs w:val="22"/>
        </w:rPr>
      </w:pPr>
      <w:r w:rsidRPr="00E019AA">
        <w:rPr>
          <w:szCs w:val="22"/>
        </w:rPr>
        <w:t>While the NIMH Monitor recommends implementing all suggestions in this report, the following action items require clarification. Please address the following with the NIMH Program Officer within 30 calendar days of this report date or advise if additional time is needed.</w:t>
      </w:r>
    </w:p>
    <w:p w14:paraId="31DEA2DB" w14:textId="77777777" w:rsidR="00404272" w:rsidRDefault="00404272" w:rsidP="00404272">
      <w:pPr>
        <w:pStyle w:val="ListParagraph"/>
        <w:spacing w:after="200" w:line="240" w:lineRule="auto"/>
        <w:ind w:left="0"/>
        <w:rPr>
          <w:szCs w:val="22"/>
        </w:rPr>
      </w:pPr>
    </w:p>
    <w:p w14:paraId="451A69C0" w14:textId="77777777" w:rsidR="00404272" w:rsidRPr="00E019AA" w:rsidRDefault="00404272" w:rsidP="00404272">
      <w:pPr>
        <w:pStyle w:val="ListParagraph"/>
        <w:numPr>
          <w:ilvl w:val="0"/>
          <w:numId w:val="10"/>
        </w:numPr>
        <w:rPr>
          <w:szCs w:val="22"/>
        </w:rPr>
      </w:pPr>
    </w:p>
    <w:p w14:paraId="2157BB73" w14:textId="77777777" w:rsidR="00404272" w:rsidRDefault="00404272" w:rsidP="00404272">
      <w:pPr>
        <w:spacing w:after="200" w:line="276" w:lineRule="auto"/>
        <w:rPr>
          <w:szCs w:val="22"/>
        </w:rPr>
      </w:pPr>
    </w:p>
    <w:p w14:paraId="3DBEF64E" w14:textId="77777777" w:rsidR="001342CB" w:rsidRDefault="001342CB" w:rsidP="00404272">
      <w:pPr>
        <w:spacing w:after="200" w:line="276" w:lineRule="auto"/>
        <w:rPr>
          <w:szCs w:val="22"/>
        </w:rPr>
      </w:pPr>
    </w:p>
    <w:p w14:paraId="61FBEBC5" w14:textId="77777777" w:rsidR="001342CB" w:rsidRPr="003228CA" w:rsidRDefault="001342CB" w:rsidP="001342CB">
      <w:pPr>
        <w:tabs>
          <w:tab w:val="left" w:pos="-720"/>
        </w:tabs>
        <w:suppressAutoHyphens/>
        <w:jc w:val="center"/>
        <w:rPr>
          <w:rFonts w:cs="Arial"/>
          <w:b/>
          <w:szCs w:val="22"/>
          <w:u w:val="single"/>
        </w:rPr>
      </w:pPr>
      <w:r w:rsidRPr="003228CA">
        <w:rPr>
          <w:rFonts w:cs="Arial"/>
          <w:b/>
          <w:szCs w:val="22"/>
          <w:u w:val="single"/>
        </w:rPr>
        <w:t>SIGNATURE PAGE</w:t>
      </w:r>
    </w:p>
    <w:p w14:paraId="1890D1D1" w14:textId="77777777" w:rsidR="001342CB" w:rsidRPr="003228CA" w:rsidRDefault="001342CB" w:rsidP="001342CB">
      <w:pPr>
        <w:tabs>
          <w:tab w:val="left" w:pos="-720"/>
        </w:tabs>
        <w:suppressAutoHyphens/>
        <w:jc w:val="center"/>
        <w:rPr>
          <w:rFonts w:cs="Arial"/>
          <w:b/>
          <w:szCs w:val="22"/>
          <w:u w:val="single"/>
        </w:rPr>
      </w:pPr>
    </w:p>
    <w:p w14:paraId="06CDEBF6" w14:textId="77777777" w:rsidR="001342CB" w:rsidRPr="00BE33AC" w:rsidRDefault="001342CB" w:rsidP="001342CB">
      <w:pPr>
        <w:tabs>
          <w:tab w:val="left" w:pos="-720"/>
        </w:tabs>
        <w:suppressAutoHyphens/>
        <w:rPr>
          <w:b/>
          <w:szCs w:val="22"/>
        </w:rPr>
      </w:pPr>
    </w:p>
    <w:p w14:paraId="24E1F637" w14:textId="77777777" w:rsidR="001342CB" w:rsidRPr="00BE33AC" w:rsidRDefault="001342CB" w:rsidP="001342CB">
      <w:pPr>
        <w:tabs>
          <w:tab w:val="left" w:pos="-720"/>
        </w:tabs>
        <w:suppressAutoHyphens/>
        <w:rPr>
          <w:b/>
          <w:szCs w:val="22"/>
        </w:rPr>
      </w:pPr>
    </w:p>
    <w:p w14:paraId="0BAF5827" w14:textId="77777777" w:rsidR="001342CB" w:rsidRPr="00BE33AC" w:rsidRDefault="001342CB" w:rsidP="001342CB">
      <w:pPr>
        <w:tabs>
          <w:tab w:val="left" w:pos="-720"/>
        </w:tabs>
        <w:suppressAutoHyphens/>
        <w:rPr>
          <w:b/>
          <w:szCs w:val="22"/>
        </w:rPr>
      </w:pPr>
    </w:p>
    <w:p w14:paraId="60D57E2C" w14:textId="77777777" w:rsidR="001342CB" w:rsidRPr="00BE33AC" w:rsidRDefault="001342CB" w:rsidP="001342CB">
      <w:pPr>
        <w:tabs>
          <w:tab w:val="left" w:pos="-720"/>
        </w:tabs>
        <w:suppressAutoHyphens/>
        <w:rPr>
          <w:rFonts w:cs="Arial"/>
          <w:b/>
          <w:szCs w:val="22"/>
          <w:u w:val="single"/>
        </w:rPr>
      </w:pPr>
    </w:p>
    <w:p w14:paraId="79564C0D" w14:textId="77777777" w:rsidR="001342CB" w:rsidRPr="00BE33AC" w:rsidRDefault="001342CB" w:rsidP="001342CB">
      <w:pPr>
        <w:tabs>
          <w:tab w:val="left" w:pos="-720"/>
        </w:tabs>
        <w:suppressAutoHyphens/>
        <w:rPr>
          <w:rFonts w:cs="Arial"/>
          <w:b/>
          <w:szCs w:val="22"/>
          <w:u w:val="single"/>
        </w:rPr>
      </w:pPr>
    </w:p>
    <w:p w14:paraId="7EB08867" w14:textId="77777777" w:rsidR="001342CB" w:rsidRPr="00BE33AC" w:rsidRDefault="001342CB" w:rsidP="001342CB">
      <w:pPr>
        <w:tabs>
          <w:tab w:val="right" w:pos="9360"/>
        </w:tabs>
        <w:suppressAutoHyphens/>
        <w:rPr>
          <w:rFonts w:cs="Arial"/>
          <w:b/>
          <w:szCs w:val="22"/>
        </w:rPr>
      </w:pPr>
    </w:p>
    <w:p w14:paraId="556DD705" w14:textId="77777777" w:rsidR="001342CB" w:rsidRPr="00BE33AC" w:rsidRDefault="001342CB" w:rsidP="001342CB">
      <w:pPr>
        <w:tabs>
          <w:tab w:val="right" w:pos="9360"/>
        </w:tabs>
        <w:suppressAutoHyphens/>
        <w:rPr>
          <w:rFonts w:cs="Arial"/>
          <w:b/>
          <w:szCs w:val="22"/>
        </w:rPr>
      </w:pPr>
    </w:p>
    <w:p w14:paraId="71DEC18A" w14:textId="77777777" w:rsidR="001342CB" w:rsidRPr="00742E45" w:rsidRDefault="001342CB" w:rsidP="001342CB">
      <w:pPr>
        <w:tabs>
          <w:tab w:val="right" w:pos="9360"/>
        </w:tabs>
        <w:suppressAutoHyphens/>
        <w:rPr>
          <w:rFonts w:cs="Arial"/>
          <w:b/>
          <w:szCs w:val="22"/>
        </w:rPr>
      </w:pPr>
    </w:p>
    <w:p w14:paraId="09B3CC76" w14:textId="77777777" w:rsidR="001342CB" w:rsidRPr="00742E45" w:rsidRDefault="001342CB" w:rsidP="001342CB">
      <w:pPr>
        <w:pStyle w:val="TX-TableText"/>
        <w:tabs>
          <w:tab w:val="left" w:pos="8100"/>
        </w:tabs>
        <w:spacing w:after="0" w:line="240" w:lineRule="auto"/>
        <w:ind w:left="31"/>
        <w:contextualSpacing/>
        <w:rPr>
          <w:szCs w:val="22"/>
        </w:rPr>
      </w:pPr>
      <w:r w:rsidRPr="00742E45">
        <w:rPr>
          <w:szCs w:val="22"/>
        </w:rPr>
        <w:tab/>
        <w:t>&lt;Date&gt;</w:t>
      </w:r>
    </w:p>
    <w:p w14:paraId="51B79220" w14:textId="6A25618D" w:rsidR="001342CB" w:rsidRPr="00742E45" w:rsidRDefault="006F1983" w:rsidP="001342CB">
      <w:pPr>
        <w:tabs>
          <w:tab w:val="right" w:pos="9360"/>
        </w:tabs>
        <w:suppressAutoHyphens/>
        <w:rPr>
          <w:rFonts w:cs="Arial"/>
          <w:szCs w:val="22"/>
        </w:rPr>
      </w:pPr>
      <w:r>
        <w:rPr>
          <w:rFonts w:cs="Arial"/>
          <w:b/>
          <w:szCs w:val="22"/>
        </w:rPr>
        <w:t>_______________________________________________                                                 ________________</w:t>
      </w:r>
      <w:r w:rsidR="001342CB" w:rsidRPr="00742E45">
        <w:rPr>
          <w:rFonts w:cs="Arial"/>
          <w:b/>
          <w:szCs w:val="22"/>
        </w:rPr>
        <w:tab/>
      </w:r>
    </w:p>
    <w:p w14:paraId="0A6DA581" w14:textId="77777777" w:rsidR="001342CB" w:rsidRPr="00742E45" w:rsidRDefault="001342CB" w:rsidP="001342CB">
      <w:pPr>
        <w:tabs>
          <w:tab w:val="right" w:pos="8910"/>
        </w:tabs>
        <w:suppressAutoHyphens/>
        <w:rPr>
          <w:rFonts w:cs="Arial"/>
          <w:szCs w:val="22"/>
        </w:rPr>
      </w:pPr>
      <w:r w:rsidRPr="00742E45">
        <w:rPr>
          <w:rFonts w:cs="Arial"/>
          <w:szCs w:val="22"/>
        </w:rPr>
        <w:t xml:space="preserve">VISIT CONDUCTED BY: </w:t>
      </w:r>
      <w:r w:rsidRPr="00742E45">
        <w:rPr>
          <w:rFonts w:cs="Arial"/>
          <w:szCs w:val="22"/>
        </w:rPr>
        <w:tab/>
        <w:t>Date</w:t>
      </w:r>
    </w:p>
    <w:p w14:paraId="2B72EB1B" w14:textId="77777777" w:rsidR="001342CB" w:rsidRPr="00742E45" w:rsidRDefault="001342CB" w:rsidP="001342CB">
      <w:pPr>
        <w:pStyle w:val="TX-TableText"/>
        <w:spacing w:after="0" w:line="240" w:lineRule="auto"/>
        <w:ind w:left="31"/>
        <w:rPr>
          <w:szCs w:val="22"/>
        </w:rPr>
      </w:pPr>
      <w:r w:rsidRPr="00742E45">
        <w:rPr>
          <w:szCs w:val="22"/>
        </w:rPr>
        <w:t>&lt;Name&gt;</w:t>
      </w:r>
    </w:p>
    <w:p w14:paraId="72B228D9" w14:textId="77777777" w:rsidR="001342CB" w:rsidRPr="00742E45" w:rsidRDefault="001342CB" w:rsidP="001342CB">
      <w:pPr>
        <w:pStyle w:val="TX-TableText"/>
        <w:spacing w:after="0" w:line="240" w:lineRule="auto"/>
        <w:ind w:left="31"/>
        <w:rPr>
          <w:rFonts w:cs="Arial"/>
          <w:noProof/>
          <w:szCs w:val="22"/>
        </w:rPr>
      </w:pPr>
      <w:r w:rsidRPr="00742E45">
        <w:rPr>
          <w:rFonts w:cs="Arial"/>
          <w:noProof/>
          <w:szCs w:val="22"/>
        </w:rPr>
        <w:t>Clinical Research Monitor</w:t>
      </w:r>
    </w:p>
    <w:p w14:paraId="37D5F5F5" w14:textId="77777777" w:rsidR="001342CB" w:rsidRPr="00742E45" w:rsidRDefault="001342CB" w:rsidP="001342CB">
      <w:pPr>
        <w:pStyle w:val="TX-TableText"/>
        <w:spacing w:after="0" w:line="240" w:lineRule="auto"/>
        <w:ind w:left="31"/>
        <w:rPr>
          <w:szCs w:val="22"/>
        </w:rPr>
      </w:pPr>
      <w:r w:rsidRPr="00742E45">
        <w:rPr>
          <w:szCs w:val="22"/>
        </w:rPr>
        <w:t>&lt;Email&gt;</w:t>
      </w:r>
    </w:p>
    <w:p w14:paraId="26498BDA" w14:textId="77777777" w:rsidR="001342CB" w:rsidRPr="00742E45" w:rsidRDefault="001342CB" w:rsidP="001342CB">
      <w:pPr>
        <w:rPr>
          <w:rFonts w:cs="Arial"/>
          <w:noProof/>
          <w:szCs w:val="22"/>
        </w:rPr>
      </w:pPr>
      <w:r w:rsidRPr="00742E45">
        <w:rPr>
          <w:rFonts w:cs="Arial"/>
          <w:noProof/>
          <w:szCs w:val="22"/>
        </w:rPr>
        <w:t>Clinical Research, Education, Support, and Training (CREST) Program</w:t>
      </w:r>
    </w:p>
    <w:p w14:paraId="6E86E77C" w14:textId="77777777" w:rsidR="001342CB" w:rsidRPr="00742E45" w:rsidRDefault="007858FA" w:rsidP="001342CB">
      <w:pPr>
        <w:rPr>
          <w:rFonts w:cs="Arial"/>
          <w:noProof/>
          <w:szCs w:val="22"/>
        </w:rPr>
      </w:pPr>
      <w:hyperlink r:id="rId13" w:history="1">
        <w:r w:rsidR="001342CB" w:rsidRPr="00742E45">
          <w:rPr>
            <w:rStyle w:val="Hyperlink"/>
            <w:rFonts w:cs="Arial"/>
            <w:noProof/>
            <w:color w:val="auto"/>
            <w:szCs w:val="22"/>
          </w:rPr>
          <w:t>NIMHCTOBB_CREST@nih.gov</w:t>
        </w:r>
      </w:hyperlink>
    </w:p>
    <w:p w14:paraId="486B7037" w14:textId="77777777" w:rsidR="001342CB" w:rsidRPr="00742E45" w:rsidRDefault="001342CB" w:rsidP="001342CB">
      <w:pPr>
        <w:rPr>
          <w:rFonts w:cs="Arial"/>
          <w:noProof/>
          <w:szCs w:val="22"/>
        </w:rPr>
      </w:pPr>
    </w:p>
    <w:p w14:paraId="5CBCC4AC" w14:textId="77777777" w:rsidR="001342CB" w:rsidRPr="00742E45" w:rsidRDefault="001342CB" w:rsidP="001342CB">
      <w:pPr>
        <w:rPr>
          <w:rFonts w:cs="Arial"/>
          <w:noProof/>
          <w:szCs w:val="22"/>
        </w:rPr>
      </w:pPr>
      <w:r w:rsidRPr="00742E45">
        <w:rPr>
          <w:rFonts w:cs="Arial"/>
          <w:noProof/>
          <w:szCs w:val="22"/>
        </w:rPr>
        <w:t>National Institutes of Health (NIH)</w:t>
      </w:r>
    </w:p>
    <w:p w14:paraId="50D1DA64" w14:textId="77777777" w:rsidR="001342CB" w:rsidRPr="00742E45" w:rsidRDefault="001342CB" w:rsidP="001342CB">
      <w:pPr>
        <w:rPr>
          <w:rFonts w:cs="Arial"/>
          <w:noProof/>
          <w:szCs w:val="22"/>
        </w:rPr>
      </w:pPr>
      <w:r w:rsidRPr="00742E45">
        <w:rPr>
          <w:rFonts w:cs="Arial"/>
          <w:noProof/>
          <w:szCs w:val="22"/>
        </w:rPr>
        <w:t>National Institute of Mental Health (NIMH)</w:t>
      </w:r>
    </w:p>
    <w:p w14:paraId="1DB41B5A" w14:textId="77777777" w:rsidR="001342CB" w:rsidRPr="00742E45" w:rsidRDefault="001342CB" w:rsidP="001342CB">
      <w:pPr>
        <w:rPr>
          <w:noProof/>
          <w:szCs w:val="22"/>
        </w:rPr>
      </w:pPr>
      <w:r w:rsidRPr="00742E45">
        <w:rPr>
          <w:rFonts w:cs="Arial"/>
          <w:noProof/>
          <w:szCs w:val="22"/>
        </w:rPr>
        <w:t>Office of Clinical Research (OCR)</w:t>
      </w:r>
    </w:p>
    <w:p w14:paraId="218A0A30" w14:textId="77777777" w:rsidR="001342CB" w:rsidRPr="00742E45" w:rsidRDefault="001342CB" w:rsidP="001342CB">
      <w:pPr>
        <w:rPr>
          <w:noProof/>
          <w:szCs w:val="22"/>
        </w:rPr>
      </w:pPr>
      <w:r w:rsidRPr="00742E45">
        <w:rPr>
          <w:rFonts w:cs="Arial"/>
          <w:noProof/>
          <w:szCs w:val="22"/>
        </w:rPr>
        <w:t>Clinical Trials Operations and Biostatistics Branch (CTOBB)</w:t>
      </w:r>
    </w:p>
    <w:p w14:paraId="47B599A5" w14:textId="77777777" w:rsidR="001342CB" w:rsidRPr="00742E45" w:rsidRDefault="001342CB" w:rsidP="001342CB">
      <w:pPr>
        <w:pStyle w:val="TX-TableText"/>
        <w:spacing w:after="0" w:line="240" w:lineRule="auto"/>
        <w:ind w:left="31"/>
        <w:rPr>
          <w:szCs w:val="22"/>
        </w:rPr>
      </w:pPr>
      <w:r w:rsidRPr="00742E45">
        <w:rPr>
          <w:rFonts w:cs="Arial"/>
          <w:noProof/>
          <w:szCs w:val="22"/>
        </w:rPr>
        <w:t xml:space="preserve">6001 Executive Blvd, Rm </w:t>
      </w:r>
      <w:r w:rsidRPr="00742E45">
        <w:rPr>
          <w:szCs w:val="22"/>
        </w:rPr>
        <w:t>&lt;Number&gt;</w:t>
      </w:r>
    </w:p>
    <w:p w14:paraId="1CD4305A" w14:textId="77777777" w:rsidR="001342CB" w:rsidRPr="00742E45" w:rsidRDefault="001342CB" w:rsidP="001342CB">
      <w:pPr>
        <w:rPr>
          <w:rFonts w:cs="Arial"/>
          <w:noProof/>
          <w:szCs w:val="22"/>
        </w:rPr>
      </w:pPr>
      <w:r w:rsidRPr="00742E45">
        <w:rPr>
          <w:rFonts w:cs="Arial"/>
          <w:noProof/>
          <w:szCs w:val="22"/>
        </w:rPr>
        <w:t>Bethesda, MD 20892-9649</w:t>
      </w:r>
    </w:p>
    <w:p w14:paraId="134FA545" w14:textId="77777777" w:rsidR="001342CB" w:rsidRPr="00742E45" w:rsidRDefault="001342CB" w:rsidP="00404272">
      <w:pPr>
        <w:spacing w:after="200" w:line="276" w:lineRule="auto"/>
        <w:rPr>
          <w:szCs w:val="22"/>
        </w:rPr>
      </w:pPr>
    </w:p>
    <w:p w14:paraId="718400DC" w14:textId="77777777" w:rsidR="00404272" w:rsidRPr="009434AA" w:rsidRDefault="00404272" w:rsidP="00404272">
      <w:pPr>
        <w:spacing w:after="200" w:line="276" w:lineRule="auto"/>
        <w:rPr>
          <w:szCs w:val="22"/>
        </w:rPr>
      </w:pPr>
    </w:p>
    <w:p w14:paraId="7021EBFC" w14:textId="77777777" w:rsidR="00404272" w:rsidRDefault="00404272" w:rsidP="00404272">
      <w:pPr>
        <w:spacing w:after="200" w:line="276" w:lineRule="auto"/>
        <w:rPr>
          <w:rFonts w:cs="Arial"/>
          <w:b/>
          <w:szCs w:val="22"/>
          <w:u w:val="single"/>
        </w:rPr>
      </w:pPr>
      <w:r>
        <w:rPr>
          <w:rFonts w:cs="Arial"/>
          <w:b/>
          <w:szCs w:val="22"/>
          <w:u w:val="single"/>
        </w:rPr>
        <w:br w:type="page"/>
      </w:r>
    </w:p>
    <w:p w14:paraId="60670A52" w14:textId="77777777" w:rsidR="001342CB" w:rsidRPr="000A427A" w:rsidRDefault="001342CB" w:rsidP="001342CB">
      <w:pPr>
        <w:pStyle w:val="ListParagraph"/>
        <w:ind w:left="0"/>
        <w:jc w:val="center"/>
        <w:rPr>
          <w:rFonts w:ascii="Calibri" w:hAnsi="Calibri"/>
          <w:b/>
          <w:szCs w:val="22"/>
          <w:u w:val="single"/>
        </w:rPr>
      </w:pPr>
      <w:r w:rsidRPr="000A427A">
        <w:rPr>
          <w:rFonts w:ascii="Calibri" w:hAnsi="Calibri"/>
          <w:b/>
          <w:szCs w:val="22"/>
          <w:u w:val="single"/>
        </w:rPr>
        <w:lastRenderedPageBreak/>
        <w:t>APPENDIX</w:t>
      </w:r>
    </w:p>
    <w:p w14:paraId="6C03DBA8" w14:textId="77777777" w:rsidR="00CF5E4A" w:rsidRPr="00742E45" w:rsidRDefault="003F2D61" w:rsidP="00CF5E4A">
      <w:pPr>
        <w:rPr>
          <w:b/>
        </w:rPr>
      </w:pPr>
      <w:r w:rsidRPr="00742E45">
        <w:rPr>
          <w:b/>
        </w:rPr>
        <w:t>&lt;</w:t>
      </w:r>
      <w:r w:rsidR="00CF5E4A" w:rsidRPr="00742E45">
        <w:rPr>
          <w:b/>
        </w:rPr>
        <w:t>Site Initiation Visit</w:t>
      </w:r>
      <w:r w:rsidR="000B1CE9" w:rsidRPr="00742E45">
        <w:rPr>
          <w:b/>
        </w:rPr>
        <w:t>:</w:t>
      </w:r>
      <w:r w:rsidRPr="00742E45">
        <w:rPr>
          <w:b/>
        </w:rPr>
        <w:t>&gt;</w:t>
      </w:r>
    </w:p>
    <w:p w14:paraId="6B0E9D23" w14:textId="77777777" w:rsidR="003F2D61" w:rsidRPr="003F2D61" w:rsidRDefault="001342CB" w:rsidP="001342CB">
      <w:pPr>
        <w:pStyle w:val="ListParagraph"/>
        <w:numPr>
          <w:ilvl w:val="0"/>
          <w:numId w:val="11"/>
        </w:numPr>
        <w:rPr>
          <w:rFonts w:ascii="Calibri" w:hAnsi="Calibri"/>
          <w:szCs w:val="22"/>
        </w:rPr>
      </w:pPr>
      <w:r w:rsidRPr="000A427A">
        <w:rPr>
          <w:rFonts w:ascii="Calibri" w:hAnsi="Calibri"/>
          <w:b/>
          <w:szCs w:val="22"/>
        </w:rPr>
        <w:t xml:space="preserve">Review of Protocol and GCP Expectations with Study Staff </w:t>
      </w:r>
    </w:p>
    <w:p w14:paraId="2AAF3124" w14:textId="77777777" w:rsidR="001342CB" w:rsidRPr="00742E45" w:rsidRDefault="001342CB" w:rsidP="003F2D61">
      <w:pPr>
        <w:ind w:left="-360"/>
        <w:rPr>
          <w:rFonts w:ascii="Calibri" w:hAnsi="Calibri"/>
          <w:szCs w:val="22"/>
        </w:rPr>
      </w:pPr>
      <w:r w:rsidRPr="00742E45">
        <w:rPr>
          <w:rFonts w:ascii="Calibri" w:hAnsi="Calibri"/>
          <w:b/>
          <w:i/>
          <w:szCs w:val="22"/>
        </w:rPr>
        <w:t>Add and delete topics as applicable</w:t>
      </w:r>
    </w:p>
    <w:p w14:paraId="1DFCFB6F" w14:textId="77777777" w:rsidR="001342CB" w:rsidRPr="002077D4" w:rsidRDefault="001342CB" w:rsidP="001342CB">
      <w:pPr>
        <w:pStyle w:val="ListParagraph"/>
        <w:rPr>
          <w:rFonts w:ascii="Calibri" w:hAnsi="Calibri"/>
          <w:szCs w:val="22"/>
          <w:u w:val="single"/>
        </w:rPr>
      </w:pPr>
    </w:p>
    <w:tbl>
      <w:tblPr>
        <w:tblW w:w="9775" w:type="dxa"/>
        <w:tblInd w:w="-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44"/>
        <w:gridCol w:w="6031"/>
      </w:tblGrid>
      <w:tr w:rsidR="001342CB" w:rsidRPr="005D497F" w14:paraId="1E8A2295" w14:textId="77777777" w:rsidTr="007B32A4">
        <w:trPr>
          <w:cantSplit/>
          <w:tblHeader/>
        </w:trPr>
        <w:tc>
          <w:tcPr>
            <w:tcW w:w="1915" w:type="pct"/>
            <w:tcBorders>
              <w:bottom w:val="single" w:sz="6" w:space="0" w:color="auto"/>
            </w:tcBorders>
            <w:shd w:val="clear" w:color="auto" w:fill="BFBFBF" w:themeFill="background1" w:themeFillShade="BF"/>
            <w:vAlign w:val="center"/>
          </w:tcPr>
          <w:p w14:paraId="0D46A47F" w14:textId="77777777" w:rsidR="001342CB" w:rsidRPr="005D497F" w:rsidRDefault="001342CB" w:rsidP="007B32A4">
            <w:pPr>
              <w:pStyle w:val="SL-FlLftSgl"/>
              <w:spacing w:before="60" w:after="60"/>
              <w:jc w:val="left"/>
              <w:rPr>
                <w:rFonts w:ascii="Calibri" w:hAnsi="Calibri"/>
                <w:b/>
                <w:szCs w:val="22"/>
                <w:u w:val="single"/>
              </w:rPr>
            </w:pPr>
            <w:r w:rsidRPr="005D497F">
              <w:rPr>
                <w:rFonts w:ascii="Calibri" w:hAnsi="Calibri"/>
                <w:b/>
                <w:szCs w:val="22"/>
              </w:rPr>
              <w:br w:type="page"/>
              <w:t>ITEMS DISCUSSED</w:t>
            </w:r>
          </w:p>
        </w:tc>
        <w:tc>
          <w:tcPr>
            <w:tcW w:w="3085" w:type="pct"/>
            <w:tcBorders>
              <w:bottom w:val="single" w:sz="6" w:space="0" w:color="auto"/>
            </w:tcBorders>
            <w:shd w:val="clear" w:color="auto" w:fill="BFBFBF" w:themeFill="background1" w:themeFillShade="BF"/>
            <w:vAlign w:val="center"/>
          </w:tcPr>
          <w:p w14:paraId="6A216770" w14:textId="77777777" w:rsidR="001342CB" w:rsidRPr="005D497F" w:rsidRDefault="001342CB" w:rsidP="007B32A4">
            <w:pPr>
              <w:pStyle w:val="SL-FlLftSgl"/>
              <w:spacing w:before="60" w:after="60"/>
              <w:jc w:val="center"/>
              <w:rPr>
                <w:rFonts w:ascii="Calibri" w:hAnsi="Calibri"/>
                <w:b/>
                <w:szCs w:val="22"/>
              </w:rPr>
            </w:pPr>
            <w:r w:rsidRPr="005D497F">
              <w:rPr>
                <w:rFonts w:ascii="Calibri" w:hAnsi="Calibri"/>
                <w:b/>
                <w:szCs w:val="22"/>
              </w:rPr>
              <w:t>COMMENTS</w:t>
            </w:r>
          </w:p>
        </w:tc>
      </w:tr>
      <w:tr w:rsidR="001342CB" w:rsidRPr="005D497F" w14:paraId="627A0036" w14:textId="77777777" w:rsidTr="007B32A4">
        <w:trPr>
          <w:cantSplit/>
        </w:trPr>
        <w:tc>
          <w:tcPr>
            <w:tcW w:w="1915" w:type="pct"/>
          </w:tcPr>
          <w:p w14:paraId="345D8160" w14:textId="77777777" w:rsidR="001342CB" w:rsidRDefault="001342CB" w:rsidP="007B32A4">
            <w:pPr>
              <w:pStyle w:val="SL-FlLftSgl"/>
              <w:jc w:val="left"/>
              <w:rPr>
                <w:rFonts w:ascii="Calibri" w:hAnsi="Calibri"/>
                <w:szCs w:val="22"/>
              </w:rPr>
            </w:pPr>
            <w:r>
              <w:rPr>
                <w:rFonts w:ascii="Calibri" w:hAnsi="Calibri"/>
                <w:szCs w:val="22"/>
              </w:rPr>
              <w:t>Implementing ICH GCP guidelines</w:t>
            </w:r>
          </w:p>
        </w:tc>
        <w:tc>
          <w:tcPr>
            <w:tcW w:w="3085" w:type="pct"/>
          </w:tcPr>
          <w:p w14:paraId="02391226" w14:textId="77777777" w:rsidR="001342CB" w:rsidRPr="005D497F" w:rsidRDefault="001342CB" w:rsidP="007B32A4">
            <w:pPr>
              <w:pStyle w:val="SL-FlLftSgl"/>
              <w:rPr>
                <w:rFonts w:ascii="Calibri" w:hAnsi="Calibri"/>
                <w:szCs w:val="22"/>
              </w:rPr>
            </w:pPr>
          </w:p>
        </w:tc>
      </w:tr>
      <w:tr w:rsidR="001342CB" w:rsidRPr="005D497F" w14:paraId="0AA86E48" w14:textId="77777777" w:rsidTr="007B32A4">
        <w:trPr>
          <w:cantSplit/>
        </w:trPr>
        <w:tc>
          <w:tcPr>
            <w:tcW w:w="1915" w:type="pct"/>
          </w:tcPr>
          <w:p w14:paraId="7D671199" w14:textId="77777777" w:rsidR="001342CB" w:rsidRPr="005D497F" w:rsidRDefault="001342CB" w:rsidP="007B32A4">
            <w:pPr>
              <w:pStyle w:val="SL-FlLftSgl"/>
              <w:jc w:val="left"/>
              <w:rPr>
                <w:rFonts w:ascii="Calibri" w:hAnsi="Calibri"/>
                <w:szCs w:val="22"/>
              </w:rPr>
            </w:pPr>
            <w:r>
              <w:rPr>
                <w:rFonts w:ascii="Calibri" w:hAnsi="Calibri"/>
                <w:szCs w:val="22"/>
              </w:rPr>
              <w:t>Study Objectives and Design</w:t>
            </w:r>
          </w:p>
        </w:tc>
        <w:tc>
          <w:tcPr>
            <w:tcW w:w="3085" w:type="pct"/>
          </w:tcPr>
          <w:p w14:paraId="761B26B2" w14:textId="77777777" w:rsidR="001342CB" w:rsidRPr="005D497F" w:rsidRDefault="001342CB" w:rsidP="007B32A4">
            <w:pPr>
              <w:pStyle w:val="SL-FlLftSgl"/>
              <w:rPr>
                <w:rFonts w:ascii="Calibri" w:hAnsi="Calibri"/>
                <w:szCs w:val="22"/>
              </w:rPr>
            </w:pPr>
          </w:p>
        </w:tc>
      </w:tr>
      <w:tr w:rsidR="001342CB" w:rsidRPr="005D497F" w14:paraId="1CA0D9EA" w14:textId="77777777" w:rsidTr="007B32A4">
        <w:trPr>
          <w:cantSplit/>
        </w:trPr>
        <w:tc>
          <w:tcPr>
            <w:tcW w:w="1915" w:type="pct"/>
          </w:tcPr>
          <w:p w14:paraId="7A9B7E1E" w14:textId="77777777" w:rsidR="001342CB" w:rsidRDefault="001342CB" w:rsidP="007B32A4">
            <w:pPr>
              <w:pStyle w:val="SL-FlLftSgl"/>
              <w:jc w:val="left"/>
              <w:rPr>
                <w:rFonts w:ascii="Calibri" w:hAnsi="Calibri"/>
                <w:szCs w:val="22"/>
              </w:rPr>
            </w:pPr>
            <w:r>
              <w:rPr>
                <w:rFonts w:ascii="Calibri" w:hAnsi="Calibri"/>
                <w:szCs w:val="22"/>
              </w:rPr>
              <w:t>Changes made to the study post-award</w:t>
            </w:r>
          </w:p>
        </w:tc>
        <w:tc>
          <w:tcPr>
            <w:tcW w:w="3085" w:type="pct"/>
          </w:tcPr>
          <w:p w14:paraId="3A424D6B" w14:textId="77777777" w:rsidR="001342CB" w:rsidRPr="005D497F" w:rsidRDefault="001342CB" w:rsidP="007B32A4">
            <w:pPr>
              <w:pStyle w:val="SL-FlLftSgl"/>
              <w:rPr>
                <w:rFonts w:ascii="Calibri" w:hAnsi="Calibri"/>
                <w:szCs w:val="22"/>
              </w:rPr>
            </w:pPr>
          </w:p>
        </w:tc>
      </w:tr>
      <w:tr w:rsidR="001342CB" w:rsidRPr="005D497F" w14:paraId="60D23149" w14:textId="77777777" w:rsidTr="007B32A4">
        <w:trPr>
          <w:cantSplit/>
        </w:trPr>
        <w:tc>
          <w:tcPr>
            <w:tcW w:w="1915" w:type="pct"/>
          </w:tcPr>
          <w:p w14:paraId="61D4A9E4" w14:textId="77777777" w:rsidR="001342CB" w:rsidRDefault="001342CB" w:rsidP="007B32A4">
            <w:pPr>
              <w:pStyle w:val="SL-FlLftSgl"/>
              <w:jc w:val="left"/>
              <w:rPr>
                <w:rFonts w:ascii="Calibri" w:hAnsi="Calibri"/>
                <w:szCs w:val="22"/>
              </w:rPr>
            </w:pPr>
            <w:r w:rsidRPr="0085257F">
              <w:rPr>
                <w:rFonts w:ascii="Calibri" w:hAnsi="Calibri"/>
                <w:szCs w:val="22"/>
              </w:rPr>
              <w:t>Inclusion/exclusion criteria</w:t>
            </w:r>
            <w:r>
              <w:rPr>
                <w:rFonts w:ascii="Calibri" w:hAnsi="Calibri"/>
                <w:szCs w:val="22"/>
              </w:rPr>
              <w:t xml:space="preserve"> determination and documentation</w:t>
            </w:r>
          </w:p>
        </w:tc>
        <w:tc>
          <w:tcPr>
            <w:tcW w:w="3085" w:type="pct"/>
          </w:tcPr>
          <w:p w14:paraId="36867F66" w14:textId="77777777" w:rsidR="001342CB" w:rsidRPr="005D497F" w:rsidRDefault="001342CB" w:rsidP="007B32A4">
            <w:pPr>
              <w:pStyle w:val="SL-FlLftSgl"/>
              <w:rPr>
                <w:rFonts w:ascii="Calibri" w:hAnsi="Calibri"/>
                <w:szCs w:val="22"/>
              </w:rPr>
            </w:pPr>
          </w:p>
        </w:tc>
      </w:tr>
      <w:tr w:rsidR="001342CB" w:rsidRPr="005D497F" w14:paraId="4DA85976" w14:textId="77777777" w:rsidTr="007B32A4">
        <w:trPr>
          <w:cantSplit/>
        </w:trPr>
        <w:tc>
          <w:tcPr>
            <w:tcW w:w="1915" w:type="pct"/>
          </w:tcPr>
          <w:p w14:paraId="7AB9B76D" w14:textId="77777777" w:rsidR="001342CB" w:rsidRPr="005D497F" w:rsidRDefault="001342CB" w:rsidP="007B32A4">
            <w:pPr>
              <w:pStyle w:val="SL-FlLftSgl"/>
              <w:jc w:val="left"/>
              <w:rPr>
                <w:rFonts w:ascii="Calibri" w:hAnsi="Calibri"/>
                <w:szCs w:val="22"/>
              </w:rPr>
            </w:pPr>
            <w:r w:rsidRPr="0085257F">
              <w:rPr>
                <w:rFonts w:ascii="Calibri" w:hAnsi="Calibri"/>
                <w:szCs w:val="22"/>
              </w:rPr>
              <w:t>Conduct</w:t>
            </w:r>
            <w:r>
              <w:rPr>
                <w:rFonts w:ascii="Calibri" w:hAnsi="Calibri"/>
                <w:szCs w:val="22"/>
              </w:rPr>
              <w:t>ing</w:t>
            </w:r>
            <w:r w:rsidRPr="0085257F">
              <w:rPr>
                <w:rFonts w:ascii="Calibri" w:hAnsi="Calibri"/>
                <w:szCs w:val="22"/>
              </w:rPr>
              <w:t xml:space="preserve"> informed consent process according to regulatory and IRB requirements</w:t>
            </w:r>
            <w:r>
              <w:rPr>
                <w:rFonts w:ascii="Calibri" w:hAnsi="Calibri"/>
                <w:szCs w:val="22"/>
              </w:rPr>
              <w:t xml:space="preserve"> (including capacity to consent).</w:t>
            </w:r>
          </w:p>
        </w:tc>
        <w:tc>
          <w:tcPr>
            <w:tcW w:w="3085" w:type="pct"/>
          </w:tcPr>
          <w:p w14:paraId="41BEBEBE" w14:textId="77777777" w:rsidR="001342CB" w:rsidRPr="005D497F" w:rsidRDefault="001342CB" w:rsidP="007B32A4">
            <w:pPr>
              <w:pStyle w:val="SL-FlLftSgl"/>
              <w:rPr>
                <w:rFonts w:ascii="Calibri" w:hAnsi="Calibri"/>
                <w:szCs w:val="22"/>
              </w:rPr>
            </w:pPr>
          </w:p>
        </w:tc>
      </w:tr>
      <w:tr w:rsidR="001342CB" w:rsidRPr="005D497F" w14:paraId="146D218B" w14:textId="77777777" w:rsidTr="007B32A4">
        <w:trPr>
          <w:cantSplit/>
        </w:trPr>
        <w:tc>
          <w:tcPr>
            <w:tcW w:w="1915" w:type="pct"/>
          </w:tcPr>
          <w:p w14:paraId="4E7CE6EC" w14:textId="77777777" w:rsidR="001342CB" w:rsidRDefault="001342CB" w:rsidP="007B32A4">
            <w:pPr>
              <w:pStyle w:val="SL-FlLftSgl"/>
              <w:jc w:val="left"/>
              <w:rPr>
                <w:rFonts w:ascii="Calibri" w:hAnsi="Calibri"/>
                <w:szCs w:val="22"/>
              </w:rPr>
            </w:pPr>
            <w:r>
              <w:rPr>
                <w:rFonts w:ascii="Calibri" w:hAnsi="Calibri"/>
                <w:szCs w:val="22"/>
              </w:rPr>
              <w:t>Process and documentation for subject randomization</w:t>
            </w:r>
          </w:p>
        </w:tc>
        <w:tc>
          <w:tcPr>
            <w:tcW w:w="3085" w:type="pct"/>
          </w:tcPr>
          <w:p w14:paraId="28B3CA85" w14:textId="77777777" w:rsidR="001342CB" w:rsidRPr="005D497F" w:rsidRDefault="001342CB" w:rsidP="007B32A4">
            <w:pPr>
              <w:pStyle w:val="SL-FlLftSgl"/>
              <w:rPr>
                <w:rFonts w:ascii="Calibri" w:hAnsi="Calibri"/>
                <w:szCs w:val="22"/>
              </w:rPr>
            </w:pPr>
          </w:p>
        </w:tc>
      </w:tr>
      <w:tr w:rsidR="001342CB" w:rsidRPr="005D497F" w14:paraId="28EE4711" w14:textId="77777777" w:rsidTr="007B32A4">
        <w:trPr>
          <w:cantSplit/>
        </w:trPr>
        <w:tc>
          <w:tcPr>
            <w:tcW w:w="1915" w:type="pct"/>
          </w:tcPr>
          <w:p w14:paraId="39AC8114" w14:textId="77777777" w:rsidR="001342CB" w:rsidRDefault="001342CB" w:rsidP="007B32A4">
            <w:pPr>
              <w:pStyle w:val="SL-FlLftSgl"/>
              <w:jc w:val="left"/>
              <w:rPr>
                <w:rFonts w:ascii="Calibri" w:hAnsi="Calibri"/>
                <w:szCs w:val="22"/>
              </w:rPr>
            </w:pPr>
            <w:r>
              <w:rPr>
                <w:rFonts w:ascii="Calibri" w:hAnsi="Calibri"/>
                <w:szCs w:val="22"/>
              </w:rPr>
              <w:t>Process for interim analyses/unblinding to ensure completion rates are similar for each randomized group (if applicable)</w:t>
            </w:r>
          </w:p>
        </w:tc>
        <w:tc>
          <w:tcPr>
            <w:tcW w:w="3085" w:type="pct"/>
          </w:tcPr>
          <w:p w14:paraId="29E09CDB" w14:textId="77777777" w:rsidR="001342CB" w:rsidRPr="005D497F" w:rsidRDefault="001342CB" w:rsidP="007B32A4">
            <w:pPr>
              <w:pStyle w:val="SL-FlLftSgl"/>
              <w:rPr>
                <w:rFonts w:ascii="Calibri" w:hAnsi="Calibri"/>
                <w:szCs w:val="22"/>
              </w:rPr>
            </w:pPr>
          </w:p>
        </w:tc>
      </w:tr>
      <w:tr w:rsidR="001342CB" w:rsidRPr="005D497F" w14:paraId="59325463" w14:textId="77777777" w:rsidTr="007B32A4">
        <w:trPr>
          <w:cantSplit/>
        </w:trPr>
        <w:tc>
          <w:tcPr>
            <w:tcW w:w="1915" w:type="pct"/>
          </w:tcPr>
          <w:p w14:paraId="582911EB" w14:textId="77777777" w:rsidR="001342CB" w:rsidRPr="00742E45" w:rsidRDefault="003F2D61" w:rsidP="007B32A4">
            <w:pPr>
              <w:pStyle w:val="SL-FlLftSgl"/>
              <w:jc w:val="left"/>
              <w:rPr>
                <w:rFonts w:ascii="Calibri" w:hAnsi="Calibri"/>
                <w:szCs w:val="22"/>
              </w:rPr>
            </w:pPr>
            <w:r w:rsidRPr="00742E45">
              <w:rPr>
                <w:rFonts w:ascii="Calibri" w:hAnsi="Calibri"/>
                <w:szCs w:val="22"/>
              </w:rPr>
              <w:t>[</w:t>
            </w:r>
            <w:r w:rsidR="001342CB" w:rsidRPr="00742E45">
              <w:rPr>
                <w:rFonts w:ascii="Calibri" w:hAnsi="Calibri"/>
                <w:szCs w:val="22"/>
              </w:rPr>
              <w:t>Investigational Product (IP) accountability process and documentation</w:t>
            </w:r>
            <w:r w:rsidRPr="00742E45">
              <w:rPr>
                <w:rFonts w:ascii="Calibri" w:hAnsi="Calibri"/>
                <w:szCs w:val="22"/>
              </w:rPr>
              <w:t>]</w:t>
            </w:r>
          </w:p>
        </w:tc>
        <w:tc>
          <w:tcPr>
            <w:tcW w:w="3085" w:type="pct"/>
          </w:tcPr>
          <w:p w14:paraId="3AA14DCC" w14:textId="77777777" w:rsidR="001342CB" w:rsidRPr="00C57859" w:rsidRDefault="001342CB" w:rsidP="007B32A4">
            <w:pPr>
              <w:pStyle w:val="SL-FlLftSgl"/>
              <w:rPr>
                <w:rFonts w:asciiTheme="minorHAnsi" w:hAnsiTheme="minorHAnsi"/>
                <w:szCs w:val="22"/>
              </w:rPr>
            </w:pPr>
          </w:p>
        </w:tc>
      </w:tr>
      <w:tr w:rsidR="001342CB" w:rsidRPr="005D497F" w14:paraId="326ECF89" w14:textId="77777777" w:rsidTr="007B32A4">
        <w:trPr>
          <w:cantSplit/>
        </w:trPr>
        <w:tc>
          <w:tcPr>
            <w:tcW w:w="1915" w:type="pct"/>
          </w:tcPr>
          <w:p w14:paraId="7ADC4C87" w14:textId="77777777" w:rsidR="001342CB" w:rsidRPr="00742E45" w:rsidRDefault="003F2D61" w:rsidP="007B32A4">
            <w:pPr>
              <w:rPr>
                <w:rFonts w:cstheme="minorBidi"/>
              </w:rPr>
            </w:pPr>
            <w:r w:rsidRPr="00742E45">
              <w:t>[</w:t>
            </w:r>
            <w:r w:rsidR="001342CB" w:rsidRPr="00742E45">
              <w:t>For drug studies, clarify who will be performing drug accountability prior to drug destruction (e.g. study team, pharmacy, NIMH Monitor?)</w:t>
            </w:r>
            <w:r w:rsidRPr="00742E45">
              <w:t>]</w:t>
            </w:r>
          </w:p>
        </w:tc>
        <w:tc>
          <w:tcPr>
            <w:tcW w:w="3085" w:type="pct"/>
          </w:tcPr>
          <w:p w14:paraId="7070CCD4" w14:textId="77777777" w:rsidR="001342CB" w:rsidRPr="00C57859" w:rsidRDefault="001342CB" w:rsidP="007B32A4">
            <w:pPr>
              <w:pStyle w:val="SL-FlLftSgl"/>
              <w:rPr>
                <w:rFonts w:asciiTheme="minorHAnsi" w:hAnsiTheme="minorHAnsi"/>
                <w:szCs w:val="22"/>
              </w:rPr>
            </w:pPr>
          </w:p>
        </w:tc>
      </w:tr>
      <w:tr w:rsidR="001342CB" w:rsidRPr="005D497F" w14:paraId="175FDBBC" w14:textId="77777777" w:rsidTr="007B32A4">
        <w:trPr>
          <w:cantSplit/>
        </w:trPr>
        <w:tc>
          <w:tcPr>
            <w:tcW w:w="1915" w:type="pct"/>
          </w:tcPr>
          <w:p w14:paraId="601C919C" w14:textId="77777777" w:rsidR="001342CB" w:rsidRPr="00C57859" w:rsidRDefault="001342CB" w:rsidP="007B32A4">
            <w:pPr>
              <w:pStyle w:val="SL-FlLftSgl"/>
              <w:jc w:val="left"/>
              <w:rPr>
                <w:rFonts w:asciiTheme="minorHAnsi" w:hAnsiTheme="minorHAnsi"/>
                <w:szCs w:val="22"/>
              </w:rPr>
            </w:pPr>
            <w:r>
              <w:rPr>
                <w:rFonts w:ascii="Calibri" w:hAnsi="Calibri"/>
                <w:szCs w:val="22"/>
              </w:rPr>
              <w:t>Subject confidentiality safeguards (e.g. de-identifying data and specimens)</w:t>
            </w:r>
          </w:p>
        </w:tc>
        <w:tc>
          <w:tcPr>
            <w:tcW w:w="3085" w:type="pct"/>
          </w:tcPr>
          <w:p w14:paraId="430AFB84" w14:textId="77777777" w:rsidR="001342CB" w:rsidRPr="00C57859" w:rsidRDefault="001342CB" w:rsidP="007B32A4">
            <w:pPr>
              <w:pStyle w:val="SL-FlLftSgl"/>
              <w:rPr>
                <w:rFonts w:asciiTheme="minorHAnsi" w:hAnsiTheme="minorHAnsi"/>
                <w:szCs w:val="22"/>
              </w:rPr>
            </w:pPr>
          </w:p>
        </w:tc>
      </w:tr>
      <w:tr w:rsidR="001342CB" w:rsidRPr="005D497F" w14:paraId="2301A52C" w14:textId="77777777" w:rsidTr="007B32A4">
        <w:trPr>
          <w:cantSplit/>
        </w:trPr>
        <w:tc>
          <w:tcPr>
            <w:tcW w:w="1915" w:type="pct"/>
            <w:shd w:val="clear" w:color="auto" w:fill="auto"/>
          </w:tcPr>
          <w:p w14:paraId="537D7A89" w14:textId="77777777" w:rsidR="001342CB" w:rsidRPr="00B463A5" w:rsidRDefault="001342CB" w:rsidP="007B32A4">
            <w:pPr>
              <w:pStyle w:val="SL-FlLftSgl"/>
              <w:jc w:val="left"/>
              <w:rPr>
                <w:rFonts w:ascii="Calibri" w:hAnsi="Calibri"/>
                <w:szCs w:val="22"/>
              </w:rPr>
            </w:pPr>
            <w:r>
              <w:rPr>
                <w:rFonts w:ascii="Calibri" w:hAnsi="Calibri"/>
                <w:szCs w:val="22"/>
              </w:rPr>
              <w:t>Secure storage of subject data</w:t>
            </w:r>
          </w:p>
        </w:tc>
        <w:tc>
          <w:tcPr>
            <w:tcW w:w="3085" w:type="pct"/>
            <w:shd w:val="clear" w:color="auto" w:fill="auto"/>
          </w:tcPr>
          <w:p w14:paraId="0FD2BF4D" w14:textId="77777777" w:rsidR="001342CB" w:rsidRPr="005D497F" w:rsidRDefault="001342CB" w:rsidP="007B32A4">
            <w:pPr>
              <w:pStyle w:val="SL-FlLftSgl"/>
              <w:rPr>
                <w:rFonts w:ascii="Calibri" w:hAnsi="Calibri"/>
                <w:szCs w:val="22"/>
              </w:rPr>
            </w:pPr>
          </w:p>
        </w:tc>
      </w:tr>
      <w:tr w:rsidR="001342CB" w:rsidRPr="005D497F" w14:paraId="3D1FF29F" w14:textId="77777777" w:rsidTr="007B32A4">
        <w:trPr>
          <w:cantSplit/>
        </w:trPr>
        <w:tc>
          <w:tcPr>
            <w:tcW w:w="1915" w:type="pct"/>
          </w:tcPr>
          <w:p w14:paraId="112A454E" w14:textId="77777777" w:rsidR="001342CB" w:rsidRPr="005D497F" w:rsidRDefault="001342CB" w:rsidP="007B32A4">
            <w:pPr>
              <w:pStyle w:val="SL-FlLftSgl"/>
              <w:jc w:val="left"/>
              <w:rPr>
                <w:rFonts w:ascii="Calibri" w:hAnsi="Calibri"/>
                <w:szCs w:val="22"/>
              </w:rPr>
            </w:pPr>
            <w:r>
              <w:rPr>
                <w:rFonts w:ascii="Calibri" w:hAnsi="Calibri"/>
                <w:szCs w:val="22"/>
              </w:rPr>
              <w:t>Recording/ reporting Protocol Deviations and Unanticipated Problems</w:t>
            </w:r>
          </w:p>
        </w:tc>
        <w:tc>
          <w:tcPr>
            <w:tcW w:w="3085" w:type="pct"/>
          </w:tcPr>
          <w:p w14:paraId="1DB17D48" w14:textId="77777777" w:rsidR="001342CB" w:rsidRPr="005D497F" w:rsidRDefault="001342CB" w:rsidP="007B32A4">
            <w:pPr>
              <w:pStyle w:val="SL-FlLftSgl"/>
              <w:rPr>
                <w:rFonts w:ascii="Calibri" w:hAnsi="Calibri"/>
                <w:szCs w:val="22"/>
              </w:rPr>
            </w:pPr>
          </w:p>
        </w:tc>
      </w:tr>
      <w:tr w:rsidR="001342CB" w:rsidRPr="005D497F" w14:paraId="33336D35" w14:textId="77777777" w:rsidTr="007B32A4">
        <w:trPr>
          <w:cantSplit/>
        </w:trPr>
        <w:tc>
          <w:tcPr>
            <w:tcW w:w="1915" w:type="pct"/>
          </w:tcPr>
          <w:p w14:paraId="0DAB91D6" w14:textId="77777777" w:rsidR="001342CB" w:rsidRPr="0085257F" w:rsidRDefault="001342CB" w:rsidP="007B32A4">
            <w:pPr>
              <w:pStyle w:val="SL-FlLftSgl"/>
              <w:jc w:val="left"/>
              <w:rPr>
                <w:rFonts w:ascii="Calibri" w:hAnsi="Calibri"/>
                <w:szCs w:val="22"/>
              </w:rPr>
            </w:pPr>
            <w:r>
              <w:rPr>
                <w:rFonts w:ascii="Calibri" w:hAnsi="Calibri"/>
                <w:szCs w:val="22"/>
              </w:rPr>
              <w:t>Confounding Factors</w:t>
            </w:r>
          </w:p>
        </w:tc>
        <w:tc>
          <w:tcPr>
            <w:tcW w:w="3085" w:type="pct"/>
          </w:tcPr>
          <w:p w14:paraId="0A066A94" w14:textId="77777777" w:rsidR="001342CB" w:rsidRPr="005D497F" w:rsidRDefault="001342CB" w:rsidP="007B32A4">
            <w:pPr>
              <w:pStyle w:val="SL-FlLftSgl"/>
              <w:rPr>
                <w:rFonts w:ascii="Calibri" w:hAnsi="Calibri"/>
                <w:szCs w:val="22"/>
              </w:rPr>
            </w:pPr>
          </w:p>
        </w:tc>
      </w:tr>
      <w:tr w:rsidR="001342CB" w:rsidRPr="005D497F" w14:paraId="667646C7" w14:textId="77777777" w:rsidTr="007B32A4">
        <w:trPr>
          <w:cantSplit/>
        </w:trPr>
        <w:tc>
          <w:tcPr>
            <w:tcW w:w="1915" w:type="pct"/>
          </w:tcPr>
          <w:p w14:paraId="56F161FE" w14:textId="77777777" w:rsidR="001342CB" w:rsidRDefault="001342CB" w:rsidP="007B32A4">
            <w:pPr>
              <w:pStyle w:val="SL-FlLftSgl"/>
              <w:jc w:val="left"/>
              <w:rPr>
                <w:rFonts w:ascii="Calibri" w:hAnsi="Calibri"/>
                <w:szCs w:val="22"/>
              </w:rPr>
            </w:pPr>
            <w:r>
              <w:rPr>
                <w:rFonts w:ascii="Calibri" w:hAnsi="Calibri"/>
                <w:szCs w:val="22"/>
              </w:rPr>
              <w:t>Safety Reporting Process and Documentation</w:t>
            </w:r>
          </w:p>
        </w:tc>
        <w:tc>
          <w:tcPr>
            <w:tcW w:w="3085" w:type="pct"/>
          </w:tcPr>
          <w:p w14:paraId="05494204" w14:textId="77777777" w:rsidR="001342CB" w:rsidRPr="005D497F" w:rsidRDefault="001342CB" w:rsidP="007B32A4">
            <w:pPr>
              <w:pStyle w:val="SL-FlLftSgl"/>
              <w:rPr>
                <w:rFonts w:ascii="Calibri" w:hAnsi="Calibri"/>
                <w:szCs w:val="22"/>
              </w:rPr>
            </w:pPr>
          </w:p>
        </w:tc>
      </w:tr>
      <w:tr w:rsidR="001342CB" w:rsidRPr="005D497F" w14:paraId="5577EDD8" w14:textId="77777777" w:rsidTr="007B32A4">
        <w:trPr>
          <w:cantSplit/>
        </w:trPr>
        <w:tc>
          <w:tcPr>
            <w:tcW w:w="1915" w:type="pct"/>
          </w:tcPr>
          <w:p w14:paraId="62862A64" w14:textId="77777777" w:rsidR="001342CB" w:rsidRDefault="001342CB" w:rsidP="007B32A4">
            <w:r w:rsidRPr="00AA3106">
              <w:t>Safety Oversight, Independent DSMB (if applicable)</w:t>
            </w:r>
          </w:p>
        </w:tc>
        <w:tc>
          <w:tcPr>
            <w:tcW w:w="3085" w:type="pct"/>
          </w:tcPr>
          <w:p w14:paraId="50151FF6" w14:textId="77777777" w:rsidR="001342CB" w:rsidRDefault="001342CB" w:rsidP="007B32A4"/>
        </w:tc>
      </w:tr>
      <w:tr w:rsidR="001342CB" w:rsidRPr="005D497F" w14:paraId="527DD52E" w14:textId="77777777" w:rsidTr="007B32A4">
        <w:trPr>
          <w:cantSplit/>
        </w:trPr>
        <w:tc>
          <w:tcPr>
            <w:tcW w:w="1915" w:type="pct"/>
          </w:tcPr>
          <w:p w14:paraId="74EC4A43" w14:textId="77777777" w:rsidR="001342CB" w:rsidRPr="005D497F" w:rsidRDefault="001342CB" w:rsidP="007B32A4">
            <w:pPr>
              <w:pStyle w:val="SL-FlLftSgl"/>
              <w:jc w:val="left"/>
              <w:rPr>
                <w:rFonts w:ascii="Calibri" w:hAnsi="Calibri"/>
                <w:szCs w:val="22"/>
              </w:rPr>
            </w:pPr>
            <w:r>
              <w:rPr>
                <w:rFonts w:ascii="Calibri" w:hAnsi="Calibri"/>
                <w:szCs w:val="22"/>
              </w:rPr>
              <w:t>Study Endpoints, stopping rules, and documenting final subject status</w:t>
            </w:r>
          </w:p>
        </w:tc>
        <w:tc>
          <w:tcPr>
            <w:tcW w:w="3085" w:type="pct"/>
          </w:tcPr>
          <w:p w14:paraId="27E9E188" w14:textId="77777777" w:rsidR="001342CB" w:rsidRPr="00B463A5" w:rsidRDefault="001342CB" w:rsidP="007B32A4">
            <w:pPr>
              <w:pStyle w:val="SL-FlLftSgl"/>
              <w:rPr>
                <w:rFonts w:ascii="Calibri" w:hAnsi="Calibri"/>
                <w:szCs w:val="22"/>
              </w:rPr>
            </w:pPr>
          </w:p>
        </w:tc>
      </w:tr>
      <w:tr w:rsidR="001342CB" w:rsidRPr="005D497F" w14:paraId="64FEADEF" w14:textId="77777777" w:rsidTr="007B32A4">
        <w:trPr>
          <w:cantSplit/>
        </w:trPr>
        <w:tc>
          <w:tcPr>
            <w:tcW w:w="1915" w:type="pct"/>
          </w:tcPr>
          <w:p w14:paraId="40681715" w14:textId="77777777" w:rsidR="001342CB" w:rsidRDefault="001342CB" w:rsidP="007B32A4">
            <w:pPr>
              <w:pStyle w:val="SL-FlLftSgl"/>
              <w:jc w:val="left"/>
              <w:rPr>
                <w:rFonts w:ascii="Calibri" w:hAnsi="Calibri"/>
                <w:szCs w:val="22"/>
              </w:rPr>
            </w:pPr>
            <w:r>
              <w:rPr>
                <w:rFonts w:ascii="Calibri" w:hAnsi="Calibri"/>
                <w:szCs w:val="22"/>
              </w:rPr>
              <w:t xml:space="preserve">Process for reporting subjects in the </w:t>
            </w:r>
            <w:r w:rsidRPr="00754E14">
              <w:rPr>
                <w:rFonts w:ascii="Calibri" w:hAnsi="Calibri"/>
                <w:szCs w:val="22"/>
              </w:rPr>
              <w:t>NIMH Recruitment Milestone Reporting System</w:t>
            </w:r>
            <w:r>
              <w:rPr>
                <w:rFonts w:ascii="Calibri" w:hAnsi="Calibri"/>
                <w:szCs w:val="22"/>
              </w:rPr>
              <w:t xml:space="preserve"> (RMR)</w:t>
            </w:r>
          </w:p>
        </w:tc>
        <w:tc>
          <w:tcPr>
            <w:tcW w:w="3085" w:type="pct"/>
          </w:tcPr>
          <w:p w14:paraId="744A6481" w14:textId="77777777" w:rsidR="001342CB" w:rsidRPr="005D497F" w:rsidRDefault="001342CB" w:rsidP="007B32A4">
            <w:pPr>
              <w:pStyle w:val="SL-FlLftSgl"/>
              <w:rPr>
                <w:rFonts w:ascii="Calibri" w:hAnsi="Calibri"/>
                <w:szCs w:val="22"/>
              </w:rPr>
            </w:pPr>
          </w:p>
        </w:tc>
      </w:tr>
      <w:tr w:rsidR="001342CB" w:rsidRPr="005D497F" w14:paraId="3E9F2E1D" w14:textId="77777777" w:rsidTr="007B32A4">
        <w:trPr>
          <w:cantSplit/>
        </w:trPr>
        <w:tc>
          <w:tcPr>
            <w:tcW w:w="1915" w:type="pct"/>
          </w:tcPr>
          <w:p w14:paraId="19639A72" w14:textId="77777777" w:rsidR="001342CB" w:rsidRPr="005903D3" w:rsidRDefault="001342CB" w:rsidP="007B32A4">
            <w:pPr>
              <w:pStyle w:val="SL-FlLftSgl"/>
              <w:jc w:val="left"/>
              <w:rPr>
                <w:rFonts w:ascii="Calibri" w:hAnsi="Calibri"/>
                <w:szCs w:val="22"/>
              </w:rPr>
            </w:pPr>
            <w:r>
              <w:rPr>
                <w:rFonts w:ascii="Calibri" w:hAnsi="Calibri"/>
                <w:szCs w:val="22"/>
              </w:rPr>
              <w:lastRenderedPageBreak/>
              <w:t>Target</w:t>
            </w:r>
            <w:r w:rsidRPr="005903D3">
              <w:rPr>
                <w:rFonts w:ascii="Calibri" w:hAnsi="Calibri"/>
                <w:szCs w:val="22"/>
              </w:rPr>
              <w:t xml:space="preserve"> Start date of Enrollment</w:t>
            </w:r>
          </w:p>
        </w:tc>
        <w:tc>
          <w:tcPr>
            <w:tcW w:w="3085" w:type="pct"/>
          </w:tcPr>
          <w:p w14:paraId="1D28BB1E" w14:textId="77777777" w:rsidR="001342CB" w:rsidRPr="005D497F" w:rsidRDefault="001342CB" w:rsidP="007B32A4">
            <w:pPr>
              <w:pStyle w:val="SL-FlLftSgl"/>
              <w:rPr>
                <w:rFonts w:ascii="Calibri" w:hAnsi="Calibri"/>
                <w:szCs w:val="22"/>
              </w:rPr>
            </w:pPr>
          </w:p>
        </w:tc>
      </w:tr>
      <w:tr w:rsidR="001342CB" w:rsidRPr="005D497F" w14:paraId="14292506" w14:textId="77777777" w:rsidTr="007B32A4">
        <w:trPr>
          <w:cantSplit/>
        </w:trPr>
        <w:tc>
          <w:tcPr>
            <w:tcW w:w="1915" w:type="pct"/>
          </w:tcPr>
          <w:p w14:paraId="7BB8DB8F" w14:textId="77777777" w:rsidR="001342CB" w:rsidRPr="005D497F" w:rsidRDefault="001342CB" w:rsidP="007B32A4">
            <w:pPr>
              <w:pStyle w:val="SL-FlLftSgl"/>
              <w:jc w:val="left"/>
              <w:rPr>
                <w:rFonts w:ascii="Calibri" w:hAnsi="Calibri"/>
                <w:szCs w:val="22"/>
                <w:u w:val="single"/>
              </w:rPr>
            </w:pPr>
            <w:r>
              <w:rPr>
                <w:rFonts w:ascii="Calibri" w:hAnsi="Calibri"/>
                <w:szCs w:val="22"/>
              </w:rPr>
              <w:t>Target</w:t>
            </w:r>
            <w:r w:rsidRPr="0085257F">
              <w:rPr>
                <w:rFonts w:ascii="Calibri" w:hAnsi="Calibri"/>
                <w:szCs w:val="22"/>
              </w:rPr>
              <w:t xml:space="preserve"> </w:t>
            </w:r>
            <w:r>
              <w:rPr>
                <w:rFonts w:ascii="Calibri" w:hAnsi="Calibri"/>
                <w:szCs w:val="22"/>
              </w:rPr>
              <w:t>monthly accrual rate</w:t>
            </w:r>
          </w:p>
        </w:tc>
        <w:tc>
          <w:tcPr>
            <w:tcW w:w="3085" w:type="pct"/>
          </w:tcPr>
          <w:p w14:paraId="7DCBF2A8" w14:textId="77777777" w:rsidR="001342CB" w:rsidRPr="005D497F" w:rsidRDefault="001342CB" w:rsidP="007B32A4">
            <w:pPr>
              <w:pStyle w:val="SL-FlLftSgl"/>
              <w:jc w:val="left"/>
              <w:rPr>
                <w:rFonts w:ascii="Calibri" w:hAnsi="Calibri"/>
                <w:szCs w:val="22"/>
              </w:rPr>
            </w:pPr>
          </w:p>
        </w:tc>
      </w:tr>
      <w:tr w:rsidR="001342CB" w:rsidRPr="005D497F" w14:paraId="18B59EF9" w14:textId="77777777" w:rsidTr="007B32A4">
        <w:trPr>
          <w:cantSplit/>
        </w:trPr>
        <w:tc>
          <w:tcPr>
            <w:tcW w:w="1915" w:type="pct"/>
          </w:tcPr>
          <w:p w14:paraId="097E12C0" w14:textId="77777777" w:rsidR="001342CB" w:rsidRPr="005903D3" w:rsidRDefault="001342CB" w:rsidP="007B32A4">
            <w:pPr>
              <w:pStyle w:val="SL-FlLftSgl"/>
              <w:jc w:val="left"/>
              <w:rPr>
                <w:rFonts w:ascii="Calibri" w:hAnsi="Calibri"/>
                <w:szCs w:val="22"/>
              </w:rPr>
            </w:pPr>
            <w:r>
              <w:rPr>
                <w:rFonts w:ascii="Calibri" w:hAnsi="Calibri"/>
                <w:szCs w:val="22"/>
              </w:rPr>
              <w:t>Target End Date of Enrollment</w:t>
            </w:r>
          </w:p>
        </w:tc>
        <w:tc>
          <w:tcPr>
            <w:tcW w:w="3085" w:type="pct"/>
          </w:tcPr>
          <w:p w14:paraId="44A212BC" w14:textId="77777777" w:rsidR="001342CB" w:rsidRPr="005D497F" w:rsidRDefault="001342CB" w:rsidP="007B32A4">
            <w:pPr>
              <w:pStyle w:val="SL-FlLftSgl"/>
              <w:rPr>
                <w:rFonts w:ascii="Calibri" w:hAnsi="Calibri"/>
                <w:szCs w:val="22"/>
              </w:rPr>
            </w:pPr>
          </w:p>
        </w:tc>
      </w:tr>
    </w:tbl>
    <w:p w14:paraId="0AA086C9" w14:textId="77777777" w:rsidR="007750DD" w:rsidRPr="007750DD" w:rsidRDefault="007750DD" w:rsidP="001342CB">
      <w:pPr>
        <w:rPr>
          <w:b/>
        </w:rPr>
      </w:pPr>
    </w:p>
    <w:p w14:paraId="4B5F75B5" w14:textId="77777777" w:rsidR="007B32A4" w:rsidRPr="00A133B1" w:rsidRDefault="007B32A4" w:rsidP="007B32A4">
      <w:pPr>
        <w:pStyle w:val="ListParagraph"/>
        <w:spacing w:line="240" w:lineRule="auto"/>
        <w:ind w:left="0"/>
        <w:jc w:val="center"/>
        <w:rPr>
          <w:szCs w:val="22"/>
        </w:rPr>
      </w:pPr>
    </w:p>
    <w:p w14:paraId="28336C6F" w14:textId="77777777" w:rsidR="007B32A4" w:rsidRPr="00713DDA" w:rsidRDefault="007B32A4" w:rsidP="007B32A4">
      <w:pPr>
        <w:pStyle w:val="ListParagraph"/>
        <w:numPr>
          <w:ilvl w:val="0"/>
          <w:numId w:val="11"/>
        </w:numPr>
        <w:spacing w:line="240" w:lineRule="auto"/>
        <w:rPr>
          <w:szCs w:val="22"/>
        </w:rPr>
      </w:pPr>
      <w:r w:rsidRPr="00713DDA">
        <w:rPr>
          <w:b/>
          <w:szCs w:val="22"/>
        </w:rPr>
        <w:t>Regulatory Documents, Study Oversight, and Site Operations Review</w:t>
      </w:r>
    </w:p>
    <w:p w14:paraId="57D3A355" w14:textId="77777777" w:rsidR="007750DD" w:rsidRDefault="007750DD"/>
    <w:tbl>
      <w:tblPr>
        <w:tblW w:w="500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61"/>
        <w:gridCol w:w="5488"/>
        <w:gridCol w:w="543"/>
        <w:gridCol w:w="1055"/>
        <w:gridCol w:w="603"/>
      </w:tblGrid>
      <w:tr w:rsidR="00BF6DFD" w:rsidRPr="003228CA" w14:paraId="338AE52D" w14:textId="77777777" w:rsidTr="00BF6DFD">
        <w:trPr>
          <w:tblHeader/>
        </w:trPr>
        <w:tc>
          <w:tcPr>
            <w:tcW w:w="911" w:type="pct"/>
            <w:tcBorders>
              <w:bottom w:val="single" w:sz="12" w:space="0" w:color="auto"/>
            </w:tcBorders>
            <w:shd w:val="clear" w:color="auto" w:fill="BFBFBF" w:themeFill="background1" w:themeFillShade="BF"/>
            <w:vAlign w:val="center"/>
          </w:tcPr>
          <w:p w14:paraId="6D2DD8E1" w14:textId="77777777" w:rsidR="00BF6DFD" w:rsidRPr="003228CA" w:rsidRDefault="00BF6DFD" w:rsidP="007B32A4">
            <w:pPr>
              <w:pStyle w:val="TH-TableHeading"/>
              <w:rPr>
                <w:szCs w:val="22"/>
              </w:rPr>
            </w:pPr>
            <w:r>
              <w:rPr>
                <w:szCs w:val="22"/>
              </w:rPr>
              <w:t>Review Category</w:t>
            </w:r>
          </w:p>
        </w:tc>
        <w:tc>
          <w:tcPr>
            <w:tcW w:w="2956" w:type="pct"/>
            <w:tcBorders>
              <w:bottom w:val="single" w:sz="12" w:space="0" w:color="auto"/>
            </w:tcBorders>
            <w:shd w:val="clear" w:color="auto" w:fill="BFBFBF" w:themeFill="background1" w:themeFillShade="BF"/>
            <w:vAlign w:val="center"/>
          </w:tcPr>
          <w:p w14:paraId="12E62A40" w14:textId="77777777" w:rsidR="00BF6DFD" w:rsidRPr="003228CA" w:rsidRDefault="00BF6DFD" w:rsidP="007B32A4">
            <w:pPr>
              <w:pStyle w:val="TH-TableHeading"/>
              <w:rPr>
                <w:szCs w:val="22"/>
              </w:rPr>
            </w:pPr>
            <w:r w:rsidRPr="003228CA">
              <w:rPr>
                <w:szCs w:val="22"/>
              </w:rPr>
              <w:t>Criteria</w:t>
            </w:r>
          </w:p>
        </w:tc>
        <w:tc>
          <w:tcPr>
            <w:tcW w:w="279" w:type="pct"/>
            <w:tcBorders>
              <w:bottom w:val="single" w:sz="12" w:space="0" w:color="auto"/>
            </w:tcBorders>
            <w:shd w:val="clear" w:color="auto" w:fill="BFBFBF" w:themeFill="background1" w:themeFillShade="BF"/>
            <w:vAlign w:val="center"/>
          </w:tcPr>
          <w:p w14:paraId="22EF8C21" w14:textId="77777777" w:rsidR="00BF6DFD" w:rsidRPr="003228CA" w:rsidRDefault="00BF6DFD" w:rsidP="007B32A4">
            <w:pPr>
              <w:pStyle w:val="TH-TableHeading"/>
              <w:rPr>
                <w:szCs w:val="22"/>
              </w:rPr>
            </w:pPr>
            <w:r>
              <w:rPr>
                <w:szCs w:val="22"/>
              </w:rPr>
              <w:t>Yes</w:t>
            </w:r>
          </w:p>
          <w:p w14:paraId="5ADF8E47" w14:textId="77777777" w:rsidR="00BF6DFD" w:rsidRPr="003228CA" w:rsidRDefault="00BF6DFD" w:rsidP="007B32A4">
            <w:pPr>
              <w:pStyle w:val="TH-TableHeading"/>
              <w:rPr>
                <w:szCs w:val="22"/>
              </w:rPr>
            </w:pPr>
          </w:p>
        </w:tc>
        <w:tc>
          <w:tcPr>
            <w:tcW w:w="543" w:type="pct"/>
            <w:tcBorders>
              <w:bottom w:val="single" w:sz="12" w:space="0" w:color="auto"/>
            </w:tcBorders>
            <w:shd w:val="clear" w:color="auto" w:fill="BFBFBF" w:themeFill="background1" w:themeFillShade="BF"/>
            <w:vAlign w:val="center"/>
          </w:tcPr>
          <w:p w14:paraId="4D620DC9" w14:textId="77777777" w:rsidR="00BF6DFD" w:rsidRPr="003228CA" w:rsidRDefault="00BF6DFD" w:rsidP="007B32A4">
            <w:pPr>
              <w:pStyle w:val="TH-TableHeading"/>
              <w:rPr>
                <w:szCs w:val="22"/>
              </w:rPr>
            </w:pPr>
            <w:r>
              <w:rPr>
                <w:szCs w:val="22"/>
              </w:rPr>
              <w:t>No / Deficient</w:t>
            </w:r>
          </w:p>
          <w:p w14:paraId="45B7C99C" w14:textId="77777777" w:rsidR="00BF6DFD" w:rsidRPr="003228CA" w:rsidRDefault="00BF6DFD" w:rsidP="007B32A4">
            <w:pPr>
              <w:pStyle w:val="TH-TableHeading"/>
              <w:rPr>
                <w:szCs w:val="22"/>
              </w:rPr>
            </w:pPr>
          </w:p>
        </w:tc>
        <w:tc>
          <w:tcPr>
            <w:tcW w:w="310" w:type="pct"/>
            <w:tcBorders>
              <w:bottom w:val="single" w:sz="12" w:space="0" w:color="auto"/>
            </w:tcBorders>
            <w:shd w:val="clear" w:color="auto" w:fill="BFBFBF" w:themeFill="background1" w:themeFillShade="BF"/>
            <w:vAlign w:val="center"/>
          </w:tcPr>
          <w:p w14:paraId="36BE4D99" w14:textId="77777777" w:rsidR="00BF6DFD" w:rsidRPr="003228CA" w:rsidRDefault="00BF6DFD" w:rsidP="007B32A4">
            <w:pPr>
              <w:pStyle w:val="TH-TableHeading"/>
              <w:rPr>
                <w:szCs w:val="22"/>
              </w:rPr>
            </w:pPr>
            <w:r w:rsidRPr="003228CA">
              <w:rPr>
                <w:szCs w:val="22"/>
              </w:rPr>
              <w:t>N/A</w:t>
            </w:r>
          </w:p>
          <w:p w14:paraId="3DB3BDF3" w14:textId="77777777" w:rsidR="00BF6DFD" w:rsidRPr="003228CA" w:rsidRDefault="00BF6DFD" w:rsidP="007B32A4">
            <w:pPr>
              <w:pStyle w:val="TH-TableHeading"/>
              <w:rPr>
                <w:szCs w:val="22"/>
              </w:rPr>
            </w:pPr>
          </w:p>
        </w:tc>
      </w:tr>
      <w:tr w:rsidR="00BF6DFD" w:rsidRPr="003228CA" w14:paraId="3A575002" w14:textId="77777777" w:rsidTr="00BF6DFD">
        <w:trPr>
          <w:cantSplit/>
        </w:trPr>
        <w:tc>
          <w:tcPr>
            <w:tcW w:w="911" w:type="pct"/>
            <w:vMerge w:val="restart"/>
            <w:tcBorders>
              <w:top w:val="single" w:sz="12" w:space="0" w:color="auto"/>
            </w:tcBorders>
            <w:shd w:val="clear" w:color="auto" w:fill="BFBFBF" w:themeFill="background1" w:themeFillShade="BF"/>
            <w:vAlign w:val="center"/>
          </w:tcPr>
          <w:p w14:paraId="7286B747" w14:textId="77777777" w:rsidR="00BF6DFD" w:rsidRPr="003228CA" w:rsidRDefault="00BF6DFD" w:rsidP="007B32A4">
            <w:pPr>
              <w:pStyle w:val="TH-TableHeading"/>
              <w:jc w:val="left"/>
              <w:rPr>
                <w:szCs w:val="22"/>
              </w:rPr>
            </w:pPr>
            <w:r>
              <w:rPr>
                <w:szCs w:val="22"/>
              </w:rPr>
              <w:t>Regulatory Oversight Documents &amp; Processes</w:t>
            </w:r>
          </w:p>
        </w:tc>
        <w:tc>
          <w:tcPr>
            <w:tcW w:w="2956" w:type="pct"/>
            <w:tcBorders>
              <w:top w:val="single" w:sz="12" w:space="0" w:color="auto"/>
            </w:tcBorders>
            <w:vAlign w:val="center"/>
          </w:tcPr>
          <w:p w14:paraId="35320705" w14:textId="77777777" w:rsidR="00BF6DFD" w:rsidRPr="003228CA" w:rsidRDefault="00BF6DFD" w:rsidP="007B32A4">
            <w:pPr>
              <w:pStyle w:val="TX-TableText"/>
              <w:ind w:left="0"/>
              <w:rPr>
                <w:snapToGrid w:val="0"/>
                <w:szCs w:val="22"/>
              </w:rPr>
            </w:pPr>
            <w:r w:rsidRPr="003228CA">
              <w:rPr>
                <w:snapToGrid w:val="0"/>
                <w:szCs w:val="22"/>
              </w:rPr>
              <w:t>A current IRB-approved cop</w:t>
            </w:r>
            <w:r>
              <w:rPr>
                <w:snapToGrid w:val="0"/>
                <w:szCs w:val="22"/>
              </w:rPr>
              <w:t>y of the protocol is on file.</w:t>
            </w:r>
          </w:p>
        </w:tc>
        <w:tc>
          <w:tcPr>
            <w:tcW w:w="279" w:type="pct"/>
            <w:tcBorders>
              <w:top w:val="single" w:sz="12" w:space="0" w:color="auto"/>
            </w:tcBorders>
            <w:vAlign w:val="center"/>
          </w:tcPr>
          <w:p w14:paraId="5B4417C4" w14:textId="77777777" w:rsidR="00BF6DFD" w:rsidRPr="003228CA" w:rsidRDefault="00BF6DFD" w:rsidP="007B32A4">
            <w:pPr>
              <w:pStyle w:val="TX-TableText"/>
              <w:ind w:left="0"/>
              <w:jc w:val="center"/>
              <w:rPr>
                <w:szCs w:val="22"/>
              </w:rPr>
            </w:pPr>
          </w:p>
        </w:tc>
        <w:tc>
          <w:tcPr>
            <w:tcW w:w="543" w:type="pct"/>
            <w:tcBorders>
              <w:top w:val="single" w:sz="12" w:space="0" w:color="auto"/>
            </w:tcBorders>
            <w:vAlign w:val="center"/>
          </w:tcPr>
          <w:p w14:paraId="5E50A8F2" w14:textId="77777777" w:rsidR="00BF6DFD" w:rsidRPr="003228CA" w:rsidRDefault="00BF6DFD" w:rsidP="007B32A4">
            <w:pPr>
              <w:pStyle w:val="TX-TableText"/>
              <w:ind w:left="0"/>
              <w:jc w:val="center"/>
              <w:rPr>
                <w:szCs w:val="22"/>
              </w:rPr>
            </w:pPr>
          </w:p>
        </w:tc>
        <w:tc>
          <w:tcPr>
            <w:tcW w:w="310" w:type="pct"/>
            <w:tcBorders>
              <w:top w:val="single" w:sz="12" w:space="0" w:color="auto"/>
            </w:tcBorders>
            <w:vAlign w:val="center"/>
          </w:tcPr>
          <w:p w14:paraId="576E3796" w14:textId="77777777" w:rsidR="00BF6DFD" w:rsidRPr="003228CA" w:rsidRDefault="00BF6DFD" w:rsidP="007B32A4">
            <w:pPr>
              <w:pStyle w:val="TX-TableText"/>
              <w:ind w:left="0"/>
              <w:jc w:val="center"/>
              <w:rPr>
                <w:szCs w:val="22"/>
              </w:rPr>
            </w:pPr>
          </w:p>
        </w:tc>
      </w:tr>
      <w:tr w:rsidR="00BF6DFD" w:rsidRPr="003228CA" w14:paraId="15B298F0" w14:textId="77777777" w:rsidTr="00BF6DFD">
        <w:trPr>
          <w:cantSplit/>
        </w:trPr>
        <w:tc>
          <w:tcPr>
            <w:tcW w:w="911" w:type="pct"/>
            <w:vMerge/>
            <w:shd w:val="clear" w:color="auto" w:fill="BFBFBF" w:themeFill="background1" w:themeFillShade="BF"/>
            <w:vAlign w:val="center"/>
          </w:tcPr>
          <w:p w14:paraId="42A52063" w14:textId="77777777" w:rsidR="00BF6DFD" w:rsidRPr="003228CA" w:rsidRDefault="00BF6DFD" w:rsidP="007B32A4">
            <w:pPr>
              <w:pStyle w:val="TH-TableHeading"/>
              <w:jc w:val="left"/>
              <w:rPr>
                <w:szCs w:val="22"/>
              </w:rPr>
            </w:pPr>
          </w:p>
        </w:tc>
        <w:tc>
          <w:tcPr>
            <w:tcW w:w="2956" w:type="pct"/>
            <w:vAlign w:val="center"/>
          </w:tcPr>
          <w:p w14:paraId="53D850A1" w14:textId="77777777" w:rsidR="00BF6DFD" w:rsidRPr="003228CA" w:rsidRDefault="00BF6DFD" w:rsidP="007B32A4">
            <w:pPr>
              <w:pStyle w:val="TX-TableText"/>
              <w:ind w:left="0"/>
              <w:rPr>
                <w:snapToGrid w:val="0"/>
                <w:spacing w:val="-2"/>
                <w:szCs w:val="22"/>
              </w:rPr>
            </w:pPr>
            <w:r w:rsidRPr="003228CA">
              <w:rPr>
                <w:snapToGrid w:val="0"/>
                <w:spacing w:val="-2"/>
                <w:szCs w:val="22"/>
              </w:rPr>
              <w:t>All previous versi</w:t>
            </w:r>
            <w:r>
              <w:rPr>
                <w:snapToGrid w:val="0"/>
                <w:spacing w:val="-2"/>
                <w:szCs w:val="22"/>
              </w:rPr>
              <w:t>ons of the protocol are on file.</w:t>
            </w:r>
          </w:p>
        </w:tc>
        <w:tc>
          <w:tcPr>
            <w:tcW w:w="279" w:type="pct"/>
            <w:vAlign w:val="center"/>
          </w:tcPr>
          <w:p w14:paraId="2C9A0216" w14:textId="77777777" w:rsidR="00BF6DFD" w:rsidRPr="003228CA" w:rsidRDefault="00BF6DFD" w:rsidP="007B32A4">
            <w:pPr>
              <w:pStyle w:val="TX-TableText"/>
              <w:ind w:left="0"/>
              <w:jc w:val="center"/>
              <w:rPr>
                <w:szCs w:val="22"/>
              </w:rPr>
            </w:pPr>
          </w:p>
        </w:tc>
        <w:tc>
          <w:tcPr>
            <w:tcW w:w="543" w:type="pct"/>
            <w:vAlign w:val="center"/>
          </w:tcPr>
          <w:p w14:paraId="2B4ED86A" w14:textId="77777777" w:rsidR="00BF6DFD" w:rsidRPr="003228CA" w:rsidRDefault="00BF6DFD" w:rsidP="007B32A4">
            <w:pPr>
              <w:pStyle w:val="TX-TableText"/>
              <w:ind w:left="0"/>
              <w:jc w:val="center"/>
              <w:rPr>
                <w:szCs w:val="22"/>
              </w:rPr>
            </w:pPr>
          </w:p>
        </w:tc>
        <w:tc>
          <w:tcPr>
            <w:tcW w:w="310" w:type="pct"/>
            <w:vAlign w:val="center"/>
          </w:tcPr>
          <w:p w14:paraId="0AD12CDC" w14:textId="77777777" w:rsidR="00BF6DFD" w:rsidRPr="003228CA" w:rsidRDefault="00BF6DFD" w:rsidP="007B32A4">
            <w:pPr>
              <w:pStyle w:val="TX-TableText"/>
              <w:ind w:left="0"/>
              <w:jc w:val="center"/>
              <w:rPr>
                <w:szCs w:val="22"/>
              </w:rPr>
            </w:pPr>
          </w:p>
        </w:tc>
      </w:tr>
      <w:tr w:rsidR="00BF6DFD" w:rsidRPr="003228CA" w14:paraId="67A16365" w14:textId="77777777" w:rsidTr="00BF6DFD">
        <w:trPr>
          <w:cantSplit/>
        </w:trPr>
        <w:tc>
          <w:tcPr>
            <w:tcW w:w="911" w:type="pct"/>
            <w:vMerge/>
            <w:shd w:val="clear" w:color="auto" w:fill="BFBFBF" w:themeFill="background1" w:themeFillShade="BF"/>
            <w:vAlign w:val="center"/>
          </w:tcPr>
          <w:p w14:paraId="7FA1FEAF" w14:textId="77777777" w:rsidR="00BF6DFD" w:rsidRPr="003228CA" w:rsidRDefault="00BF6DFD" w:rsidP="007B32A4">
            <w:pPr>
              <w:pStyle w:val="TH-TableHeading"/>
              <w:jc w:val="left"/>
              <w:rPr>
                <w:szCs w:val="22"/>
              </w:rPr>
            </w:pPr>
          </w:p>
        </w:tc>
        <w:tc>
          <w:tcPr>
            <w:tcW w:w="2956" w:type="pct"/>
            <w:vAlign w:val="center"/>
          </w:tcPr>
          <w:p w14:paraId="04B47511" w14:textId="77777777" w:rsidR="00BF6DFD" w:rsidRPr="003228CA" w:rsidRDefault="00BF6DFD" w:rsidP="007B32A4">
            <w:pPr>
              <w:pStyle w:val="TX-TableText"/>
              <w:ind w:left="0"/>
              <w:rPr>
                <w:snapToGrid w:val="0"/>
                <w:szCs w:val="22"/>
              </w:rPr>
            </w:pPr>
            <w:r w:rsidRPr="003228CA">
              <w:rPr>
                <w:snapToGrid w:val="0"/>
                <w:szCs w:val="22"/>
              </w:rPr>
              <w:t>A c</w:t>
            </w:r>
            <w:r>
              <w:rPr>
                <w:snapToGrid w:val="0"/>
                <w:szCs w:val="22"/>
              </w:rPr>
              <w:t>urrent and IRB-approved copy of the informed c</w:t>
            </w:r>
            <w:r w:rsidRPr="003228CA">
              <w:rPr>
                <w:snapToGrid w:val="0"/>
                <w:szCs w:val="22"/>
              </w:rPr>
              <w:t xml:space="preserve">onsent </w:t>
            </w:r>
            <w:r>
              <w:rPr>
                <w:snapToGrid w:val="0"/>
                <w:szCs w:val="22"/>
              </w:rPr>
              <w:t>form (ICF)</w:t>
            </w:r>
            <w:r w:rsidRPr="003228CA">
              <w:rPr>
                <w:snapToGrid w:val="0"/>
                <w:szCs w:val="22"/>
              </w:rPr>
              <w:t xml:space="preserve"> </w:t>
            </w:r>
            <w:r>
              <w:rPr>
                <w:snapToGrid w:val="0"/>
                <w:szCs w:val="22"/>
              </w:rPr>
              <w:t>is on file.</w:t>
            </w:r>
          </w:p>
        </w:tc>
        <w:tc>
          <w:tcPr>
            <w:tcW w:w="279" w:type="pct"/>
            <w:vAlign w:val="center"/>
          </w:tcPr>
          <w:p w14:paraId="19FBB976" w14:textId="77777777" w:rsidR="00BF6DFD" w:rsidRPr="003228CA" w:rsidRDefault="00BF6DFD" w:rsidP="007B32A4">
            <w:pPr>
              <w:pStyle w:val="TX-TableText"/>
              <w:ind w:left="0"/>
              <w:jc w:val="center"/>
              <w:rPr>
                <w:szCs w:val="22"/>
              </w:rPr>
            </w:pPr>
          </w:p>
        </w:tc>
        <w:tc>
          <w:tcPr>
            <w:tcW w:w="543" w:type="pct"/>
            <w:vAlign w:val="center"/>
          </w:tcPr>
          <w:p w14:paraId="6906A4C1" w14:textId="77777777" w:rsidR="00BF6DFD" w:rsidRPr="003228CA" w:rsidRDefault="00BF6DFD" w:rsidP="007B32A4">
            <w:pPr>
              <w:pStyle w:val="TX-TableText"/>
              <w:ind w:left="0"/>
              <w:jc w:val="center"/>
              <w:rPr>
                <w:szCs w:val="22"/>
              </w:rPr>
            </w:pPr>
          </w:p>
        </w:tc>
        <w:tc>
          <w:tcPr>
            <w:tcW w:w="310" w:type="pct"/>
            <w:vAlign w:val="center"/>
          </w:tcPr>
          <w:p w14:paraId="3EEB657E" w14:textId="77777777" w:rsidR="00BF6DFD" w:rsidRPr="003228CA" w:rsidRDefault="00BF6DFD" w:rsidP="007B32A4">
            <w:pPr>
              <w:pStyle w:val="TX-TableText"/>
              <w:ind w:left="0"/>
              <w:jc w:val="center"/>
              <w:rPr>
                <w:szCs w:val="22"/>
              </w:rPr>
            </w:pPr>
          </w:p>
        </w:tc>
      </w:tr>
      <w:tr w:rsidR="00BF6DFD" w:rsidRPr="003228CA" w14:paraId="47B54A78" w14:textId="77777777" w:rsidTr="00BF6DFD">
        <w:trPr>
          <w:cantSplit/>
        </w:trPr>
        <w:tc>
          <w:tcPr>
            <w:tcW w:w="911" w:type="pct"/>
            <w:vMerge/>
            <w:shd w:val="clear" w:color="auto" w:fill="BFBFBF" w:themeFill="background1" w:themeFillShade="BF"/>
            <w:vAlign w:val="center"/>
          </w:tcPr>
          <w:p w14:paraId="356F049D" w14:textId="77777777" w:rsidR="00BF6DFD" w:rsidRPr="003228CA" w:rsidRDefault="00BF6DFD" w:rsidP="007B32A4">
            <w:pPr>
              <w:pStyle w:val="TH-TableHeading"/>
              <w:jc w:val="left"/>
              <w:rPr>
                <w:szCs w:val="22"/>
              </w:rPr>
            </w:pPr>
          </w:p>
        </w:tc>
        <w:tc>
          <w:tcPr>
            <w:tcW w:w="2956" w:type="pct"/>
            <w:vAlign w:val="center"/>
          </w:tcPr>
          <w:p w14:paraId="7F10DC97" w14:textId="77777777" w:rsidR="00BF6DFD" w:rsidRPr="003228CA" w:rsidRDefault="00BF6DFD" w:rsidP="007B32A4">
            <w:pPr>
              <w:pStyle w:val="TX-TableText"/>
              <w:ind w:left="0"/>
              <w:rPr>
                <w:snapToGrid w:val="0"/>
                <w:szCs w:val="22"/>
              </w:rPr>
            </w:pPr>
            <w:r>
              <w:rPr>
                <w:snapToGrid w:val="0"/>
                <w:szCs w:val="22"/>
              </w:rPr>
              <w:t>The initial IRB approvals for the p</w:t>
            </w:r>
            <w:r w:rsidRPr="003228CA">
              <w:rPr>
                <w:snapToGrid w:val="0"/>
                <w:szCs w:val="22"/>
              </w:rPr>
              <w:t xml:space="preserve">rotocol and the </w:t>
            </w:r>
            <w:r>
              <w:rPr>
                <w:snapToGrid w:val="0"/>
                <w:szCs w:val="22"/>
              </w:rPr>
              <w:t>ICF are</w:t>
            </w:r>
            <w:r w:rsidRPr="003228CA">
              <w:rPr>
                <w:snapToGrid w:val="0"/>
                <w:szCs w:val="22"/>
              </w:rPr>
              <w:t xml:space="preserve"> present.</w:t>
            </w:r>
          </w:p>
        </w:tc>
        <w:tc>
          <w:tcPr>
            <w:tcW w:w="279" w:type="pct"/>
            <w:vAlign w:val="center"/>
          </w:tcPr>
          <w:p w14:paraId="44EB79BA" w14:textId="77777777" w:rsidR="00BF6DFD" w:rsidRPr="003228CA" w:rsidRDefault="00BF6DFD" w:rsidP="007B32A4">
            <w:pPr>
              <w:pStyle w:val="TX-TableText"/>
              <w:ind w:left="0"/>
              <w:jc w:val="center"/>
              <w:rPr>
                <w:szCs w:val="22"/>
              </w:rPr>
            </w:pPr>
          </w:p>
        </w:tc>
        <w:tc>
          <w:tcPr>
            <w:tcW w:w="543" w:type="pct"/>
            <w:vAlign w:val="center"/>
          </w:tcPr>
          <w:p w14:paraId="18A9AB91" w14:textId="77777777" w:rsidR="00BF6DFD" w:rsidRPr="003228CA" w:rsidRDefault="00BF6DFD" w:rsidP="007B32A4">
            <w:pPr>
              <w:pStyle w:val="TX-TableText"/>
              <w:ind w:left="0"/>
              <w:jc w:val="center"/>
              <w:rPr>
                <w:szCs w:val="22"/>
              </w:rPr>
            </w:pPr>
          </w:p>
        </w:tc>
        <w:tc>
          <w:tcPr>
            <w:tcW w:w="310" w:type="pct"/>
            <w:vAlign w:val="center"/>
          </w:tcPr>
          <w:p w14:paraId="402788BB" w14:textId="77777777" w:rsidR="00BF6DFD" w:rsidRPr="003228CA" w:rsidRDefault="00BF6DFD" w:rsidP="007B32A4">
            <w:pPr>
              <w:pStyle w:val="TX-TableText"/>
              <w:ind w:left="0"/>
              <w:jc w:val="center"/>
              <w:rPr>
                <w:szCs w:val="22"/>
              </w:rPr>
            </w:pPr>
          </w:p>
        </w:tc>
      </w:tr>
      <w:tr w:rsidR="00BF6DFD" w:rsidRPr="003228CA" w14:paraId="57A0F04A" w14:textId="77777777" w:rsidTr="00BF6DFD">
        <w:trPr>
          <w:cantSplit/>
        </w:trPr>
        <w:tc>
          <w:tcPr>
            <w:tcW w:w="911" w:type="pct"/>
            <w:vMerge/>
            <w:shd w:val="clear" w:color="auto" w:fill="BFBFBF" w:themeFill="background1" w:themeFillShade="BF"/>
            <w:vAlign w:val="center"/>
          </w:tcPr>
          <w:p w14:paraId="10F6C3F3" w14:textId="77777777" w:rsidR="00BF6DFD" w:rsidRPr="003228CA" w:rsidRDefault="00BF6DFD" w:rsidP="007B32A4">
            <w:pPr>
              <w:pStyle w:val="TH-TableHeading"/>
              <w:jc w:val="left"/>
              <w:rPr>
                <w:szCs w:val="22"/>
              </w:rPr>
            </w:pPr>
          </w:p>
        </w:tc>
        <w:tc>
          <w:tcPr>
            <w:tcW w:w="2956" w:type="pct"/>
            <w:vAlign w:val="center"/>
          </w:tcPr>
          <w:p w14:paraId="65C7F966" w14:textId="77777777" w:rsidR="00BF6DFD" w:rsidRDefault="00BF6DFD" w:rsidP="007B32A4">
            <w:pPr>
              <w:pStyle w:val="TX-TableText"/>
              <w:ind w:left="0"/>
              <w:rPr>
                <w:snapToGrid w:val="0"/>
                <w:szCs w:val="22"/>
              </w:rPr>
            </w:pPr>
            <w:r>
              <w:rPr>
                <w:snapToGrid w:val="0"/>
                <w:szCs w:val="22"/>
              </w:rPr>
              <w:t>Continuing review a</w:t>
            </w:r>
            <w:r w:rsidRPr="003228CA">
              <w:rPr>
                <w:snapToGrid w:val="0"/>
                <w:szCs w:val="22"/>
              </w:rPr>
              <w:t>pproval(s) are present (annually).</w:t>
            </w:r>
          </w:p>
        </w:tc>
        <w:tc>
          <w:tcPr>
            <w:tcW w:w="279" w:type="pct"/>
            <w:vAlign w:val="center"/>
          </w:tcPr>
          <w:p w14:paraId="43B799C4" w14:textId="77777777" w:rsidR="00BF6DFD" w:rsidRPr="003228CA" w:rsidRDefault="00BF6DFD" w:rsidP="007B32A4">
            <w:pPr>
              <w:pStyle w:val="TX-TableText"/>
              <w:ind w:left="0"/>
              <w:jc w:val="center"/>
              <w:rPr>
                <w:szCs w:val="22"/>
              </w:rPr>
            </w:pPr>
          </w:p>
        </w:tc>
        <w:tc>
          <w:tcPr>
            <w:tcW w:w="543" w:type="pct"/>
            <w:vAlign w:val="center"/>
          </w:tcPr>
          <w:p w14:paraId="7592DAA1" w14:textId="77777777" w:rsidR="00BF6DFD" w:rsidRPr="003228CA" w:rsidRDefault="00BF6DFD" w:rsidP="007B32A4">
            <w:pPr>
              <w:pStyle w:val="TX-TableText"/>
              <w:ind w:left="0"/>
              <w:jc w:val="center"/>
              <w:rPr>
                <w:szCs w:val="22"/>
              </w:rPr>
            </w:pPr>
          </w:p>
        </w:tc>
        <w:tc>
          <w:tcPr>
            <w:tcW w:w="310" w:type="pct"/>
            <w:vAlign w:val="center"/>
          </w:tcPr>
          <w:p w14:paraId="1DDA37F2" w14:textId="77777777" w:rsidR="00BF6DFD" w:rsidRPr="003228CA" w:rsidRDefault="00BF6DFD" w:rsidP="007B32A4">
            <w:pPr>
              <w:pStyle w:val="TX-TableText"/>
              <w:ind w:left="0"/>
              <w:jc w:val="center"/>
              <w:rPr>
                <w:szCs w:val="22"/>
              </w:rPr>
            </w:pPr>
          </w:p>
        </w:tc>
      </w:tr>
      <w:tr w:rsidR="00BF6DFD" w:rsidRPr="003228CA" w14:paraId="272AEFB0" w14:textId="77777777" w:rsidTr="00BF6DFD">
        <w:trPr>
          <w:cantSplit/>
        </w:trPr>
        <w:tc>
          <w:tcPr>
            <w:tcW w:w="911" w:type="pct"/>
            <w:vMerge/>
            <w:shd w:val="clear" w:color="auto" w:fill="BFBFBF" w:themeFill="background1" w:themeFillShade="BF"/>
            <w:vAlign w:val="center"/>
          </w:tcPr>
          <w:p w14:paraId="542F3B9F" w14:textId="77777777" w:rsidR="00BF6DFD" w:rsidRPr="003228CA" w:rsidRDefault="00BF6DFD" w:rsidP="007B32A4">
            <w:pPr>
              <w:pStyle w:val="TH-TableHeading"/>
              <w:jc w:val="left"/>
              <w:rPr>
                <w:szCs w:val="22"/>
              </w:rPr>
            </w:pPr>
          </w:p>
        </w:tc>
        <w:tc>
          <w:tcPr>
            <w:tcW w:w="2956" w:type="pct"/>
            <w:vAlign w:val="center"/>
          </w:tcPr>
          <w:p w14:paraId="330F1C74" w14:textId="77777777" w:rsidR="00BF6DFD" w:rsidRPr="003228CA" w:rsidRDefault="00BF6DFD" w:rsidP="007B32A4">
            <w:pPr>
              <w:pStyle w:val="TX-TableText"/>
              <w:ind w:left="0"/>
              <w:rPr>
                <w:snapToGrid w:val="0"/>
                <w:szCs w:val="22"/>
              </w:rPr>
            </w:pPr>
            <w:r>
              <w:rPr>
                <w:snapToGrid w:val="0"/>
                <w:szCs w:val="22"/>
              </w:rPr>
              <w:t>IRB a</w:t>
            </w:r>
            <w:r w:rsidRPr="003228CA">
              <w:rPr>
                <w:snapToGrid w:val="0"/>
                <w:szCs w:val="22"/>
              </w:rPr>
              <w:t>pprovals for information given to study subjects are on file (</w:t>
            </w:r>
            <w:r>
              <w:rPr>
                <w:snapToGrid w:val="0"/>
                <w:szCs w:val="22"/>
              </w:rPr>
              <w:t xml:space="preserve">i.e. </w:t>
            </w:r>
            <w:r w:rsidRPr="003228CA">
              <w:rPr>
                <w:snapToGrid w:val="0"/>
                <w:szCs w:val="22"/>
              </w:rPr>
              <w:t>advertisements, recruitment scripts, subject information materials).</w:t>
            </w:r>
          </w:p>
        </w:tc>
        <w:tc>
          <w:tcPr>
            <w:tcW w:w="279" w:type="pct"/>
            <w:vAlign w:val="center"/>
          </w:tcPr>
          <w:p w14:paraId="65C351E0" w14:textId="77777777" w:rsidR="00BF6DFD" w:rsidRPr="003228CA" w:rsidRDefault="00BF6DFD" w:rsidP="007B32A4">
            <w:pPr>
              <w:pStyle w:val="TX-TableText"/>
              <w:ind w:left="0"/>
              <w:jc w:val="center"/>
              <w:rPr>
                <w:szCs w:val="22"/>
              </w:rPr>
            </w:pPr>
          </w:p>
        </w:tc>
        <w:tc>
          <w:tcPr>
            <w:tcW w:w="543" w:type="pct"/>
            <w:vAlign w:val="center"/>
          </w:tcPr>
          <w:p w14:paraId="1128E002" w14:textId="77777777" w:rsidR="00BF6DFD" w:rsidRPr="003228CA" w:rsidRDefault="00BF6DFD" w:rsidP="007B32A4">
            <w:pPr>
              <w:pStyle w:val="TX-TableText"/>
              <w:ind w:left="0"/>
              <w:jc w:val="center"/>
              <w:rPr>
                <w:szCs w:val="22"/>
              </w:rPr>
            </w:pPr>
          </w:p>
        </w:tc>
        <w:tc>
          <w:tcPr>
            <w:tcW w:w="310" w:type="pct"/>
            <w:vAlign w:val="center"/>
          </w:tcPr>
          <w:p w14:paraId="68267A33" w14:textId="77777777" w:rsidR="00BF6DFD" w:rsidRPr="003228CA" w:rsidRDefault="00BF6DFD" w:rsidP="007B32A4">
            <w:pPr>
              <w:pStyle w:val="TX-TableText"/>
              <w:ind w:left="0"/>
              <w:jc w:val="center"/>
              <w:rPr>
                <w:szCs w:val="22"/>
              </w:rPr>
            </w:pPr>
          </w:p>
        </w:tc>
      </w:tr>
      <w:tr w:rsidR="00BF6DFD" w:rsidRPr="003228CA" w14:paraId="690581FC" w14:textId="77777777" w:rsidTr="00BF6DFD">
        <w:trPr>
          <w:cantSplit/>
        </w:trPr>
        <w:tc>
          <w:tcPr>
            <w:tcW w:w="911" w:type="pct"/>
            <w:vMerge/>
            <w:shd w:val="clear" w:color="auto" w:fill="BFBFBF" w:themeFill="background1" w:themeFillShade="BF"/>
            <w:vAlign w:val="center"/>
          </w:tcPr>
          <w:p w14:paraId="353A01C3" w14:textId="77777777" w:rsidR="00BF6DFD" w:rsidRPr="003228CA" w:rsidRDefault="00BF6DFD" w:rsidP="007B32A4">
            <w:pPr>
              <w:pStyle w:val="TH-TableHeading"/>
              <w:jc w:val="left"/>
              <w:rPr>
                <w:szCs w:val="22"/>
              </w:rPr>
            </w:pPr>
          </w:p>
        </w:tc>
        <w:tc>
          <w:tcPr>
            <w:tcW w:w="2956" w:type="pct"/>
            <w:vAlign w:val="center"/>
          </w:tcPr>
          <w:p w14:paraId="0D6272FB" w14:textId="77777777" w:rsidR="00BF6DFD" w:rsidRPr="003228CA" w:rsidRDefault="00BF6DFD" w:rsidP="007B32A4">
            <w:pPr>
              <w:pStyle w:val="TX-TableText"/>
              <w:ind w:left="0"/>
              <w:rPr>
                <w:snapToGrid w:val="0"/>
                <w:szCs w:val="22"/>
              </w:rPr>
            </w:pPr>
            <w:r w:rsidRPr="003228CA">
              <w:rPr>
                <w:snapToGrid w:val="0"/>
                <w:szCs w:val="22"/>
              </w:rPr>
              <w:t>Approvals for any protocol/consent/assent amendments are present.</w:t>
            </w:r>
          </w:p>
        </w:tc>
        <w:tc>
          <w:tcPr>
            <w:tcW w:w="279" w:type="pct"/>
            <w:vAlign w:val="center"/>
          </w:tcPr>
          <w:p w14:paraId="14E1B232" w14:textId="77777777" w:rsidR="00BF6DFD" w:rsidRPr="003228CA" w:rsidRDefault="00BF6DFD" w:rsidP="007B32A4">
            <w:pPr>
              <w:pStyle w:val="TX-TableText"/>
              <w:ind w:left="0"/>
              <w:jc w:val="center"/>
              <w:rPr>
                <w:szCs w:val="22"/>
              </w:rPr>
            </w:pPr>
          </w:p>
        </w:tc>
        <w:tc>
          <w:tcPr>
            <w:tcW w:w="543" w:type="pct"/>
            <w:vAlign w:val="center"/>
          </w:tcPr>
          <w:p w14:paraId="317DE5AE" w14:textId="77777777" w:rsidR="00BF6DFD" w:rsidRPr="003228CA" w:rsidRDefault="00BF6DFD" w:rsidP="007B32A4">
            <w:pPr>
              <w:pStyle w:val="TX-TableText"/>
              <w:ind w:left="0"/>
              <w:jc w:val="center"/>
              <w:rPr>
                <w:szCs w:val="22"/>
              </w:rPr>
            </w:pPr>
          </w:p>
        </w:tc>
        <w:tc>
          <w:tcPr>
            <w:tcW w:w="310" w:type="pct"/>
            <w:vAlign w:val="center"/>
          </w:tcPr>
          <w:p w14:paraId="45E122EC" w14:textId="77777777" w:rsidR="00BF6DFD" w:rsidRPr="003228CA" w:rsidRDefault="00BF6DFD" w:rsidP="007B32A4">
            <w:pPr>
              <w:pStyle w:val="TX-TableText"/>
              <w:ind w:left="0"/>
              <w:jc w:val="center"/>
              <w:rPr>
                <w:szCs w:val="22"/>
              </w:rPr>
            </w:pPr>
          </w:p>
        </w:tc>
      </w:tr>
      <w:tr w:rsidR="00BF6DFD" w:rsidRPr="003228CA" w14:paraId="382B6F6C" w14:textId="77777777" w:rsidTr="00BF6DFD">
        <w:trPr>
          <w:cantSplit/>
        </w:trPr>
        <w:tc>
          <w:tcPr>
            <w:tcW w:w="911" w:type="pct"/>
            <w:vMerge/>
            <w:shd w:val="clear" w:color="auto" w:fill="BFBFBF" w:themeFill="background1" w:themeFillShade="BF"/>
            <w:vAlign w:val="center"/>
          </w:tcPr>
          <w:p w14:paraId="1358A0FA" w14:textId="77777777" w:rsidR="00BF6DFD" w:rsidRPr="003228CA" w:rsidRDefault="00BF6DFD" w:rsidP="007B32A4">
            <w:pPr>
              <w:pStyle w:val="TH-TableHeading"/>
              <w:jc w:val="left"/>
              <w:rPr>
                <w:szCs w:val="22"/>
              </w:rPr>
            </w:pPr>
          </w:p>
        </w:tc>
        <w:tc>
          <w:tcPr>
            <w:tcW w:w="2956" w:type="pct"/>
            <w:vAlign w:val="center"/>
          </w:tcPr>
          <w:p w14:paraId="4A245709" w14:textId="77777777" w:rsidR="00BF6DFD" w:rsidRPr="003228CA" w:rsidRDefault="00BF6DFD" w:rsidP="007B32A4">
            <w:pPr>
              <w:pStyle w:val="TX-TableText"/>
              <w:ind w:left="0"/>
              <w:rPr>
                <w:snapToGrid w:val="0"/>
                <w:szCs w:val="22"/>
              </w:rPr>
            </w:pPr>
            <w:r>
              <w:rPr>
                <w:snapToGrid w:val="0"/>
                <w:szCs w:val="22"/>
              </w:rPr>
              <w:t>IRB approval letters specify which version of the protocol and/or ICF was approved.</w:t>
            </w:r>
          </w:p>
        </w:tc>
        <w:tc>
          <w:tcPr>
            <w:tcW w:w="279" w:type="pct"/>
            <w:vAlign w:val="center"/>
          </w:tcPr>
          <w:p w14:paraId="6F2BC14B" w14:textId="77777777" w:rsidR="00BF6DFD" w:rsidRPr="003228CA" w:rsidRDefault="00BF6DFD" w:rsidP="007B32A4">
            <w:pPr>
              <w:pStyle w:val="TX-TableText"/>
              <w:ind w:left="0"/>
              <w:jc w:val="center"/>
              <w:rPr>
                <w:szCs w:val="22"/>
              </w:rPr>
            </w:pPr>
          </w:p>
        </w:tc>
        <w:tc>
          <w:tcPr>
            <w:tcW w:w="543" w:type="pct"/>
            <w:vAlign w:val="center"/>
          </w:tcPr>
          <w:p w14:paraId="7CA34FF4" w14:textId="77777777" w:rsidR="00BF6DFD" w:rsidRPr="003228CA" w:rsidRDefault="00BF6DFD" w:rsidP="007B32A4">
            <w:pPr>
              <w:pStyle w:val="TX-TableText"/>
              <w:ind w:left="0"/>
              <w:jc w:val="center"/>
              <w:rPr>
                <w:szCs w:val="22"/>
              </w:rPr>
            </w:pPr>
          </w:p>
        </w:tc>
        <w:tc>
          <w:tcPr>
            <w:tcW w:w="310" w:type="pct"/>
            <w:vAlign w:val="center"/>
          </w:tcPr>
          <w:p w14:paraId="203F51A2" w14:textId="77777777" w:rsidR="00BF6DFD" w:rsidRPr="003228CA" w:rsidRDefault="00BF6DFD" w:rsidP="007B32A4">
            <w:pPr>
              <w:pStyle w:val="TX-TableText"/>
              <w:ind w:left="0"/>
              <w:jc w:val="center"/>
              <w:rPr>
                <w:szCs w:val="22"/>
              </w:rPr>
            </w:pPr>
          </w:p>
        </w:tc>
      </w:tr>
      <w:tr w:rsidR="00BF6DFD" w:rsidRPr="003228CA" w14:paraId="7AB5C054" w14:textId="77777777" w:rsidTr="00BF6DFD">
        <w:trPr>
          <w:cantSplit/>
        </w:trPr>
        <w:tc>
          <w:tcPr>
            <w:tcW w:w="911" w:type="pct"/>
            <w:vMerge/>
            <w:shd w:val="clear" w:color="auto" w:fill="BFBFBF" w:themeFill="background1" w:themeFillShade="BF"/>
            <w:vAlign w:val="center"/>
          </w:tcPr>
          <w:p w14:paraId="755E4538" w14:textId="77777777" w:rsidR="00BF6DFD" w:rsidRPr="003228CA" w:rsidRDefault="00BF6DFD" w:rsidP="007B32A4">
            <w:pPr>
              <w:pStyle w:val="TH-TableHeading"/>
              <w:jc w:val="left"/>
              <w:rPr>
                <w:szCs w:val="22"/>
              </w:rPr>
            </w:pPr>
          </w:p>
        </w:tc>
        <w:tc>
          <w:tcPr>
            <w:tcW w:w="2956" w:type="pct"/>
            <w:vAlign w:val="center"/>
          </w:tcPr>
          <w:p w14:paraId="3C925E05" w14:textId="77777777" w:rsidR="00BF6DFD" w:rsidRPr="003228CA" w:rsidRDefault="00BF6DFD" w:rsidP="007B32A4">
            <w:pPr>
              <w:pStyle w:val="TX-TableText"/>
              <w:ind w:left="0"/>
              <w:rPr>
                <w:snapToGrid w:val="0"/>
                <w:szCs w:val="22"/>
              </w:rPr>
            </w:pPr>
            <w:r w:rsidRPr="003228CA">
              <w:rPr>
                <w:snapToGrid w:val="0"/>
                <w:szCs w:val="22"/>
              </w:rPr>
              <w:t xml:space="preserve">The IRB Roster or Membership composition is on file and has been updated annually. </w:t>
            </w:r>
            <w:r w:rsidRPr="00AC03C1">
              <w:rPr>
                <w:i/>
                <w:snapToGrid w:val="0"/>
                <w:szCs w:val="22"/>
              </w:rPr>
              <w:t>If the IRB does not provide a roster, official IRB documentation is present stating that names are not released.</w:t>
            </w:r>
          </w:p>
        </w:tc>
        <w:tc>
          <w:tcPr>
            <w:tcW w:w="279" w:type="pct"/>
            <w:vAlign w:val="center"/>
          </w:tcPr>
          <w:p w14:paraId="562DB637" w14:textId="77777777" w:rsidR="00BF6DFD" w:rsidRPr="003228CA" w:rsidRDefault="00BF6DFD" w:rsidP="007B32A4">
            <w:pPr>
              <w:pStyle w:val="TX-TableText"/>
              <w:ind w:left="0"/>
              <w:jc w:val="center"/>
              <w:rPr>
                <w:szCs w:val="22"/>
              </w:rPr>
            </w:pPr>
          </w:p>
        </w:tc>
        <w:tc>
          <w:tcPr>
            <w:tcW w:w="543" w:type="pct"/>
            <w:vAlign w:val="center"/>
          </w:tcPr>
          <w:p w14:paraId="32B43200" w14:textId="77777777" w:rsidR="00BF6DFD" w:rsidRPr="003228CA" w:rsidRDefault="00BF6DFD" w:rsidP="007B32A4">
            <w:pPr>
              <w:pStyle w:val="TX-TableText"/>
              <w:ind w:left="0"/>
              <w:jc w:val="center"/>
              <w:rPr>
                <w:szCs w:val="22"/>
              </w:rPr>
            </w:pPr>
          </w:p>
        </w:tc>
        <w:tc>
          <w:tcPr>
            <w:tcW w:w="310" w:type="pct"/>
            <w:vAlign w:val="center"/>
          </w:tcPr>
          <w:p w14:paraId="45EEF18E" w14:textId="77777777" w:rsidR="00BF6DFD" w:rsidRPr="003228CA" w:rsidRDefault="00BF6DFD" w:rsidP="007B32A4">
            <w:pPr>
              <w:pStyle w:val="TX-TableText"/>
              <w:ind w:left="0"/>
              <w:jc w:val="center"/>
              <w:rPr>
                <w:szCs w:val="22"/>
              </w:rPr>
            </w:pPr>
          </w:p>
        </w:tc>
      </w:tr>
      <w:tr w:rsidR="00BF6DFD" w:rsidRPr="003228CA" w14:paraId="2EEADD2D" w14:textId="77777777" w:rsidTr="00BF6DFD">
        <w:trPr>
          <w:cantSplit/>
        </w:trPr>
        <w:tc>
          <w:tcPr>
            <w:tcW w:w="911" w:type="pct"/>
            <w:vMerge/>
            <w:shd w:val="clear" w:color="auto" w:fill="BFBFBF" w:themeFill="background1" w:themeFillShade="BF"/>
            <w:vAlign w:val="center"/>
          </w:tcPr>
          <w:p w14:paraId="29A05E5D" w14:textId="77777777" w:rsidR="00BF6DFD" w:rsidRPr="003228CA" w:rsidRDefault="00BF6DFD" w:rsidP="007B32A4">
            <w:pPr>
              <w:pStyle w:val="TH-TableHeading"/>
              <w:jc w:val="left"/>
              <w:rPr>
                <w:szCs w:val="22"/>
              </w:rPr>
            </w:pPr>
          </w:p>
        </w:tc>
        <w:tc>
          <w:tcPr>
            <w:tcW w:w="2956" w:type="pct"/>
            <w:vAlign w:val="center"/>
          </w:tcPr>
          <w:p w14:paraId="0850D567" w14:textId="77777777" w:rsidR="00BF6DFD" w:rsidRPr="00742E45" w:rsidRDefault="003F2D61" w:rsidP="007B32A4">
            <w:pPr>
              <w:pStyle w:val="TX-TableText"/>
              <w:ind w:left="0"/>
              <w:rPr>
                <w:snapToGrid w:val="0"/>
                <w:szCs w:val="22"/>
              </w:rPr>
            </w:pPr>
            <w:r w:rsidRPr="00742E45">
              <w:rPr>
                <w:snapToGrid w:val="0"/>
                <w:szCs w:val="22"/>
              </w:rPr>
              <w:t>[</w:t>
            </w:r>
            <w:r w:rsidR="00BF6DFD" w:rsidRPr="00742E45">
              <w:rPr>
                <w:snapToGrid w:val="0"/>
                <w:szCs w:val="22"/>
              </w:rPr>
              <w:t>FDA Form 1572 or Investigator of Record Agreement (</w:t>
            </w:r>
            <w:proofErr w:type="spellStart"/>
            <w:r w:rsidR="00BF6DFD" w:rsidRPr="00742E45">
              <w:rPr>
                <w:snapToGrid w:val="0"/>
                <w:szCs w:val="22"/>
              </w:rPr>
              <w:t>IoRA</w:t>
            </w:r>
            <w:proofErr w:type="spellEnd"/>
            <w:r w:rsidR="00BF6DFD" w:rsidRPr="00742E45">
              <w:rPr>
                <w:snapToGrid w:val="0"/>
                <w:szCs w:val="22"/>
              </w:rPr>
              <w:t>) is on file</w:t>
            </w:r>
            <w:r w:rsidRPr="00742E45">
              <w:rPr>
                <w:snapToGrid w:val="0"/>
                <w:szCs w:val="22"/>
              </w:rPr>
              <w:t>.]</w:t>
            </w:r>
          </w:p>
        </w:tc>
        <w:tc>
          <w:tcPr>
            <w:tcW w:w="279" w:type="pct"/>
            <w:vAlign w:val="center"/>
          </w:tcPr>
          <w:p w14:paraId="20178C10" w14:textId="77777777" w:rsidR="00BF6DFD" w:rsidRPr="003228CA" w:rsidRDefault="00BF6DFD" w:rsidP="007B32A4">
            <w:pPr>
              <w:pStyle w:val="TX-TableText"/>
              <w:ind w:left="0"/>
              <w:jc w:val="center"/>
              <w:rPr>
                <w:szCs w:val="22"/>
              </w:rPr>
            </w:pPr>
          </w:p>
        </w:tc>
        <w:tc>
          <w:tcPr>
            <w:tcW w:w="543" w:type="pct"/>
            <w:vAlign w:val="center"/>
          </w:tcPr>
          <w:p w14:paraId="42650BC4" w14:textId="77777777" w:rsidR="00BF6DFD" w:rsidRPr="003228CA" w:rsidRDefault="00BF6DFD" w:rsidP="007B32A4">
            <w:pPr>
              <w:pStyle w:val="TX-TableText"/>
              <w:ind w:left="0"/>
              <w:jc w:val="center"/>
              <w:rPr>
                <w:szCs w:val="22"/>
              </w:rPr>
            </w:pPr>
          </w:p>
        </w:tc>
        <w:tc>
          <w:tcPr>
            <w:tcW w:w="310" w:type="pct"/>
            <w:vAlign w:val="center"/>
          </w:tcPr>
          <w:p w14:paraId="398142C2" w14:textId="77777777" w:rsidR="00BF6DFD" w:rsidRPr="003228CA" w:rsidRDefault="00BF6DFD" w:rsidP="007B32A4">
            <w:pPr>
              <w:pStyle w:val="TX-TableText"/>
              <w:ind w:left="0"/>
              <w:jc w:val="center"/>
              <w:rPr>
                <w:szCs w:val="22"/>
              </w:rPr>
            </w:pPr>
          </w:p>
        </w:tc>
      </w:tr>
      <w:tr w:rsidR="00BF6DFD" w:rsidRPr="003228CA" w14:paraId="54CE29A3" w14:textId="77777777" w:rsidTr="00BF6DFD">
        <w:trPr>
          <w:cantSplit/>
        </w:trPr>
        <w:tc>
          <w:tcPr>
            <w:tcW w:w="911" w:type="pct"/>
            <w:vMerge/>
            <w:shd w:val="clear" w:color="auto" w:fill="BFBFBF" w:themeFill="background1" w:themeFillShade="BF"/>
            <w:vAlign w:val="center"/>
          </w:tcPr>
          <w:p w14:paraId="0333D2E1"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762DB8CF" w14:textId="77777777" w:rsidR="00BF6DFD" w:rsidRPr="00742E45" w:rsidRDefault="00BF6DFD" w:rsidP="007B32A4">
            <w:pPr>
              <w:pStyle w:val="TX-TableText"/>
              <w:ind w:left="0"/>
              <w:rPr>
                <w:snapToGrid w:val="0"/>
                <w:spacing w:val="-4"/>
                <w:szCs w:val="22"/>
              </w:rPr>
            </w:pPr>
            <w:r w:rsidRPr="00742E45">
              <w:rPr>
                <w:snapToGrid w:val="0"/>
                <w:spacing w:val="-4"/>
                <w:szCs w:val="22"/>
              </w:rPr>
              <w:t>Current Federal Wide Assurance is present and includes expiration dates.</w:t>
            </w:r>
          </w:p>
        </w:tc>
        <w:tc>
          <w:tcPr>
            <w:tcW w:w="279" w:type="pct"/>
            <w:tcBorders>
              <w:bottom w:val="single" w:sz="4" w:space="0" w:color="auto"/>
            </w:tcBorders>
            <w:vAlign w:val="center"/>
          </w:tcPr>
          <w:p w14:paraId="5317CA72"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52BE61E3"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6CBE1F93" w14:textId="77777777" w:rsidR="00BF6DFD" w:rsidRPr="003228CA" w:rsidRDefault="00BF6DFD" w:rsidP="007B32A4">
            <w:pPr>
              <w:pStyle w:val="TX-TableText"/>
              <w:ind w:left="0"/>
              <w:jc w:val="center"/>
              <w:rPr>
                <w:szCs w:val="22"/>
              </w:rPr>
            </w:pPr>
          </w:p>
        </w:tc>
      </w:tr>
      <w:tr w:rsidR="00BF6DFD" w:rsidRPr="003228CA" w14:paraId="13D94055" w14:textId="77777777" w:rsidTr="00BF6DFD">
        <w:trPr>
          <w:cantSplit/>
        </w:trPr>
        <w:tc>
          <w:tcPr>
            <w:tcW w:w="911" w:type="pct"/>
            <w:vMerge/>
            <w:shd w:val="clear" w:color="auto" w:fill="BFBFBF" w:themeFill="background1" w:themeFillShade="BF"/>
            <w:vAlign w:val="center"/>
          </w:tcPr>
          <w:p w14:paraId="042026F6"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60836F8D" w14:textId="77777777" w:rsidR="00BF6DFD" w:rsidRPr="00742E45" w:rsidRDefault="003F2D61" w:rsidP="007B32A4">
            <w:pPr>
              <w:pStyle w:val="TX-TableText"/>
              <w:ind w:left="0"/>
              <w:rPr>
                <w:snapToGrid w:val="0"/>
                <w:szCs w:val="22"/>
              </w:rPr>
            </w:pPr>
            <w:r w:rsidRPr="00742E45">
              <w:rPr>
                <w:snapToGrid w:val="0"/>
                <w:szCs w:val="22"/>
              </w:rPr>
              <w:t>[</w:t>
            </w:r>
            <w:r w:rsidR="00BF6DFD" w:rsidRPr="00742E45">
              <w:rPr>
                <w:snapToGrid w:val="0"/>
                <w:szCs w:val="22"/>
              </w:rPr>
              <w:t>All local, state, and/or special authorizations related to the protocol are maintained and up-to-date (if applicable).</w:t>
            </w:r>
            <w:r w:rsidRPr="00742E45">
              <w:rPr>
                <w:snapToGrid w:val="0"/>
                <w:szCs w:val="22"/>
              </w:rPr>
              <w:t>]</w:t>
            </w:r>
          </w:p>
        </w:tc>
        <w:tc>
          <w:tcPr>
            <w:tcW w:w="279" w:type="pct"/>
            <w:tcBorders>
              <w:bottom w:val="single" w:sz="4" w:space="0" w:color="auto"/>
            </w:tcBorders>
            <w:vAlign w:val="center"/>
          </w:tcPr>
          <w:p w14:paraId="2D5B594D"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247DBA16"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0658B30A" w14:textId="77777777" w:rsidR="00BF6DFD" w:rsidRPr="003228CA" w:rsidRDefault="00BF6DFD" w:rsidP="007B32A4">
            <w:pPr>
              <w:pStyle w:val="TX-TableText"/>
              <w:ind w:left="0"/>
              <w:jc w:val="center"/>
              <w:rPr>
                <w:szCs w:val="22"/>
              </w:rPr>
            </w:pPr>
          </w:p>
        </w:tc>
      </w:tr>
      <w:tr w:rsidR="00BF6DFD" w:rsidRPr="003228CA" w14:paraId="71CD2BB0" w14:textId="77777777" w:rsidTr="00BF6DFD">
        <w:trPr>
          <w:cantSplit/>
        </w:trPr>
        <w:tc>
          <w:tcPr>
            <w:tcW w:w="911" w:type="pct"/>
            <w:vMerge/>
            <w:shd w:val="clear" w:color="auto" w:fill="BFBFBF" w:themeFill="background1" w:themeFillShade="BF"/>
            <w:vAlign w:val="center"/>
          </w:tcPr>
          <w:p w14:paraId="1085AB1D"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73022DC8" w14:textId="77777777" w:rsidR="00BF6DFD" w:rsidRPr="00BF6DFD" w:rsidRDefault="00BF6DFD" w:rsidP="007B32A4">
            <w:pPr>
              <w:pStyle w:val="TX-TableText"/>
              <w:ind w:left="0"/>
              <w:rPr>
                <w:snapToGrid w:val="0"/>
                <w:szCs w:val="22"/>
              </w:rPr>
            </w:pPr>
            <w:r w:rsidRPr="00BF6DFD">
              <w:rPr>
                <w:snapToGrid w:val="0"/>
                <w:szCs w:val="22"/>
              </w:rPr>
              <w:t>FDA IND/IDE submission and correspondence are on file (if applicable).</w:t>
            </w:r>
          </w:p>
        </w:tc>
        <w:tc>
          <w:tcPr>
            <w:tcW w:w="279" w:type="pct"/>
            <w:tcBorders>
              <w:bottom w:val="single" w:sz="4" w:space="0" w:color="auto"/>
            </w:tcBorders>
            <w:vAlign w:val="center"/>
          </w:tcPr>
          <w:p w14:paraId="35A33EFA"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52B3D742"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5855E208" w14:textId="77777777" w:rsidR="00BF6DFD" w:rsidRPr="003228CA" w:rsidRDefault="00BF6DFD" w:rsidP="007B32A4">
            <w:pPr>
              <w:pStyle w:val="TX-TableText"/>
              <w:ind w:left="0"/>
              <w:jc w:val="center"/>
              <w:rPr>
                <w:szCs w:val="22"/>
              </w:rPr>
            </w:pPr>
          </w:p>
        </w:tc>
      </w:tr>
      <w:tr w:rsidR="00BF6DFD" w:rsidRPr="003228CA" w14:paraId="08EB8B19" w14:textId="77777777" w:rsidTr="00BF6DFD">
        <w:trPr>
          <w:cantSplit/>
        </w:trPr>
        <w:tc>
          <w:tcPr>
            <w:tcW w:w="911" w:type="pct"/>
            <w:vMerge/>
            <w:shd w:val="clear" w:color="auto" w:fill="BFBFBF" w:themeFill="background1" w:themeFillShade="BF"/>
            <w:vAlign w:val="center"/>
          </w:tcPr>
          <w:p w14:paraId="6711F685" w14:textId="77777777" w:rsidR="00BF6DFD" w:rsidRPr="003228CA"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372B48A0" w14:textId="77777777" w:rsidR="00BF6DFD" w:rsidRPr="00BF6DFD" w:rsidRDefault="00BF6DFD" w:rsidP="007B32A4">
            <w:pPr>
              <w:pStyle w:val="TX-TableText"/>
              <w:ind w:left="0"/>
              <w:rPr>
                <w:snapToGrid w:val="0"/>
                <w:szCs w:val="22"/>
              </w:rPr>
            </w:pPr>
            <w:r w:rsidRPr="00BF6DFD">
              <w:rPr>
                <w:snapToGrid w:val="0"/>
                <w:szCs w:val="22"/>
              </w:rPr>
              <w:t>DSMB protocol/ICF approval letter is on file (if applicable).</w:t>
            </w:r>
          </w:p>
        </w:tc>
        <w:tc>
          <w:tcPr>
            <w:tcW w:w="279" w:type="pct"/>
            <w:tcBorders>
              <w:top w:val="single" w:sz="4" w:space="0" w:color="auto"/>
              <w:bottom w:val="single" w:sz="4" w:space="0" w:color="auto"/>
            </w:tcBorders>
            <w:vAlign w:val="center"/>
          </w:tcPr>
          <w:p w14:paraId="128DE2B7"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683F4FFC"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5FEC57A7" w14:textId="77777777" w:rsidR="00BF6DFD" w:rsidRPr="003228CA" w:rsidRDefault="00BF6DFD" w:rsidP="007B32A4">
            <w:pPr>
              <w:pStyle w:val="TX-TableText"/>
              <w:ind w:left="0"/>
              <w:jc w:val="center"/>
              <w:rPr>
                <w:szCs w:val="22"/>
              </w:rPr>
            </w:pPr>
          </w:p>
        </w:tc>
      </w:tr>
      <w:tr w:rsidR="00BF6DFD" w:rsidRPr="003228CA" w14:paraId="2291D838" w14:textId="77777777" w:rsidTr="00BF6DFD">
        <w:trPr>
          <w:cantSplit/>
        </w:trPr>
        <w:tc>
          <w:tcPr>
            <w:tcW w:w="911" w:type="pct"/>
            <w:shd w:val="clear" w:color="auto" w:fill="BFBFBF" w:themeFill="background1" w:themeFillShade="BF"/>
            <w:vAlign w:val="center"/>
          </w:tcPr>
          <w:p w14:paraId="4F43E0FF" w14:textId="77777777" w:rsidR="00BF6DFD" w:rsidRPr="003228CA" w:rsidRDefault="00BF6DFD" w:rsidP="007B32A4">
            <w:pPr>
              <w:pStyle w:val="TH-TableHeading"/>
              <w:jc w:val="left"/>
              <w:rPr>
                <w:szCs w:val="22"/>
              </w:rPr>
            </w:pPr>
            <w:r>
              <w:rPr>
                <w:szCs w:val="22"/>
              </w:rPr>
              <w:t>Comments</w:t>
            </w:r>
          </w:p>
        </w:tc>
        <w:tc>
          <w:tcPr>
            <w:tcW w:w="2956" w:type="pct"/>
            <w:tcBorders>
              <w:top w:val="single" w:sz="4" w:space="0" w:color="auto"/>
              <w:bottom w:val="single" w:sz="4" w:space="0" w:color="auto"/>
            </w:tcBorders>
            <w:vAlign w:val="center"/>
          </w:tcPr>
          <w:p w14:paraId="7A1B8933" w14:textId="77777777" w:rsidR="00BF6DFD" w:rsidRPr="00BF6DFD" w:rsidRDefault="00BF6DFD" w:rsidP="007B32A4">
            <w:pPr>
              <w:pStyle w:val="TX-TableText"/>
              <w:ind w:left="0"/>
              <w:rPr>
                <w:snapToGrid w:val="0"/>
                <w:szCs w:val="22"/>
              </w:rPr>
            </w:pPr>
          </w:p>
        </w:tc>
        <w:tc>
          <w:tcPr>
            <w:tcW w:w="279" w:type="pct"/>
            <w:tcBorders>
              <w:top w:val="single" w:sz="4" w:space="0" w:color="auto"/>
              <w:bottom w:val="single" w:sz="4" w:space="0" w:color="auto"/>
            </w:tcBorders>
            <w:vAlign w:val="center"/>
          </w:tcPr>
          <w:p w14:paraId="0D6B5F51"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6B346E94"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12" w:space="0" w:color="auto"/>
            </w:tcBorders>
            <w:vAlign w:val="center"/>
          </w:tcPr>
          <w:p w14:paraId="558320E5" w14:textId="77777777" w:rsidR="00BF6DFD" w:rsidRPr="003228CA" w:rsidRDefault="00BF6DFD" w:rsidP="007B32A4">
            <w:pPr>
              <w:pStyle w:val="TX-TableText"/>
              <w:ind w:left="0"/>
              <w:jc w:val="center"/>
              <w:rPr>
                <w:szCs w:val="22"/>
              </w:rPr>
            </w:pPr>
          </w:p>
        </w:tc>
      </w:tr>
      <w:tr w:rsidR="00BF6DFD" w:rsidRPr="003228CA" w14:paraId="14542F88" w14:textId="77777777" w:rsidTr="00BF6DFD">
        <w:trPr>
          <w:cantSplit/>
        </w:trPr>
        <w:tc>
          <w:tcPr>
            <w:tcW w:w="911" w:type="pct"/>
            <w:vMerge w:val="restart"/>
            <w:tcBorders>
              <w:top w:val="single" w:sz="12" w:space="0" w:color="auto"/>
            </w:tcBorders>
            <w:shd w:val="clear" w:color="auto" w:fill="BFBFBF" w:themeFill="background1" w:themeFillShade="BF"/>
            <w:vAlign w:val="center"/>
          </w:tcPr>
          <w:p w14:paraId="5020ACD1" w14:textId="77777777" w:rsidR="00BF6DFD" w:rsidRPr="00742E45" w:rsidRDefault="003F2D61" w:rsidP="007B32A4">
            <w:pPr>
              <w:pStyle w:val="TH-TableHeading"/>
              <w:jc w:val="left"/>
              <w:rPr>
                <w:szCs w:val="22"/>
              </w:rPr>
            </w:pPr>
            <w:r w:rsidRPr="00742E45">
              <w:rPr>
                <w:szCs w:val="22"/>
              </w:rPr>
              <w:t>[</w:t>
            </w:r>
            <w:r w:rsidR="00BF6DFD" w:rsidRPr="00742E45">
              <w:rPr>
                <w:szCs w:val="22"/>
              </w:rPr>
              <w:t>Investigational Product (IP)</w:t>
            </w:r>
            <w:r w:rsidRPr="00742E45">
              <w:rPr>
                <w:szCs w:val="22"/>
              </w:rPr>
              <w:t>]</w:t>
            </w:r>
          </w:p>
          <w:p w14:paraId="1092AAEA" w14:textId="77777777" w:rsidR="00BF6DFD" w:rsidRPr="00742E45" w:rsidRDefault="00BF6DFD" w:rsidP="007B32A4">
            <w:pPr>
              <w:pStyle w:val="TH-TableHeading"/>
              <w:jc w:val="left"/>
              <w:rPr>
                <w:szCs w:val="22"/>
              </w:rPr>
            </w:pPr>
          </w:p>
        </w:tc>
        <w:tc>
          <w:tcPr>
            <w:tcW w:w="2956" w:type="pct"/>
            <w:tcBorders>
              <w:top w:val="single" w:sz="12" w:space="0" w:color="auto"/>
              <w:bottom w:val="single" w:sz="4" w:space="0" w:color="auto"/>
            </w:tcBorders>
            <w:vAlign w:val="center"/>
          </w:tcPr>
          <w:p w14:paraId="65B39671"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 xml:space="preserve">Investigator brochures are current and available for investigational products. Documentation of IRB submission is present (if applicable). </w:t>
            </w:r>
            <w:r w:rsidRPr="00742E45">
              <w:rPr>
                <w:snapToGrid w:val="0"/>
                <w:szCs w:val="22"/>
              </w:rPr>
              <w:t>]</w:t>
            </w:r>
          </w:p>
        </w:tc>
        <w:tc>
          <w:tcPr>
            <w:tcW w:w="279" w:type="pct"/>
            <w:tcBorders>
              <w:top w:val="single" w:sz="12" w:space="0" w:color="auto"/>
              <w:bottom w:val="single" w:sz="4" w:space="0" w:color="auto"/>
            </w:tcBorders>
            <w:vAlign w:val="center"/>
          </w:tcPr>
          <w:p w14:paraId="359F592C" w14:textId="77777777" w:rsidR="00BF6DFD" w:rsidRPr="003228CA" w:rsidRDefault="00BF6DFD" w:rsidP="007B32A4">
            <w:pPr>
              <w:pStyle w:val="TX-TableText"/>
              <w:ind w:left="0"/>
              <w:jc w:val="center"/>
              <w:rPr>
                <w:szCs w:val="22"/>
              </w:rPr>
            </w:pPr>
          </w:p>
        </w:tc>
        <w:tc>
          <w:tcPr>
            <w:tcW w:w="543" w:type="pct"/>
            <w:tcBorders>
              <w:top w:val="single" w:sz="12" w:space="0" w:color="auto"/>
              <w:bottom w:val="single" w:sz="4" w:space="0" w:color="auto"/>
            </w:tcBorders>
            <w:vAlign w:val="center"/>
          </w:tcPr>
          <w:p w14:paraId="3D2CCAF2"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7A727735" w14:textId="77777777" w:rsidR="00BF6DFD" w:rsidRPr="003228CA" w:rsidRDefault="00BF6DFD" w:rsidP="007B32A4">
            <w:pPr>
              <w:pStyle w:val="TX-TableText"/>
              <w:ind w:left="0"/>
              <w:jc w:val="center"/>
              <w:rPr>
                <w:szCs w:val="22"/>
              </w:rPr>
            </w:pPr>
          </w:p>
        </w:tc>
      </w:tr>
      <w:tr w:rsidR="00BF6DFD" w:rsidRPr="003228CA" w14:paraId="1DDED669" w14:textId="77777777" w:rsidTr="00BF6DFD">
        <w:trPr>
          <w:cantSplit/>
        </w:trPr>
        <w:tc>
          <w:tcPr>
            <w:tcW w:w="911" w:type="pct"/>
            <w:vMerge/>
            <w:shd w:val="clear" w:color="auto" w:fill="BFBFBF" w:themeFill="background1" w:themeFillShade="BF"/>
            <w:vAlign w:val="center"/>
          </w:tcPr>
          <w:p w14:paraId="7CB030DF"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0E4FCB42"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Package inserts are available for approved drugs. Documentation of IRB submission is present (if applicable).</w:t>
            </w:r>
            <w:r w:rsidRPr="00742E45">
              <w:rPr>
                <w:snapToGrid w:val="0"/>
                <w:szCs w:val="22"/>
              </w:rPr>
              <w:t>]</w:t>
            </w:r>
          </w:p>
        </w:tc>
        <w:tc>
          <w:tcPr>
            <w:tcW w:w="279" w:type="pct"/>
            <w:tcBorders>
              <w:top w:val="single" w:sz="4" w:space="0" w:color="auto"/>
              <w:bottom w:val="single" w:sz="4" w:space="0" w:color="auto"/>
            </w:tcBorders>
            <w:vAlign w:val="center"/>
          </w:tcPr>
          <w:p w14:paraId="26355A5A"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67D7EB16"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61629444" w14:textId="77777777" w:rsidR="00BF6DFD" w:rsidRPr="003228CA" w:rsidRDefault="00BF6DFD" w:rsidP="007B32A4">
            <w:pPr>
              <w:pStyle w:val="TX-TableText"/>
              <w:ind w:left="0"/>
              <w:jc w:val="center"/>
              <w:rPr>
                <w:szCs w:val="22"/>
              </w:rPr>
            </w:pPr>
          </w:p>
        </w:tc>
      </w:tr>
      <w:tr w:rsidR="00BF6DFD" w:rsidRPr="003228CA" w14:paraId="2C1FF41D" w14:textId="77777777" w:rsidTr="00BF6DFD">
        <w:trPr>
          <w:cantSplit/>
        </w:trPr>
        <w:tc>
          <w:tcPr>
            <w:tcW w:w="911" w:type="pct"/>
            <w:vMerge/>
            <w:shd w:val="clear" w:color="auto" w:fill="BFBFBF" w:themeFill="background1" w:themeFillShade="BF"/>
            <w:vAlign w:val="center"/>
          </w:tcPr>
          <w:p w14:paraId="08D44E98"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53D7C587"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An IP prescription template is on file and includes all fields required by state and institutional regulations (e.g. subject’s address, prescriber name, pharmacy address, etc.)</w:t>
            </w:r>
            <w:r w:rsidRPr="00742E45">
              <w:rPr>
                <w:snapToGrid w:val="0"/>
                <w:szCs w:val="22"/>
              </w:rPr>
              <w:t>]</w:t>
            </w:r>
          </w:p>
        </w:tc>
        <w:tc>
          <w:tcPr>
            <w:tcW w:w="279" w:type="pct"/>
            <w:tcBorders>
              <w:top w:val="single" w:sz="4" w:space="0" w:color="auto"/>
              <w:bottom w:val="single" w:sz="4" w:space="0" w:color="auto"/>
            </w:tcBorders>
            <w:vAlign w:val="center"/>
          </w:tcPr>
          <w:p w14:paraId="17C1C19C"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7F2D30EB"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03BAB0DE" w14:textId="77777777" w:rsidR="00BF6DFD" w:rsidRPr="003228CA" w:rsidRDefault="00BF6DFD" w:rsidP="007B32A4">
            <w:pPr>
              <w:pStyle w:val="TX-TableText"/>
              <w:ind w:left="0"/>
              <w:jc w:val="center"/>
              <w:rPr>
                <w:szCs w:val="22"/>
              </w:rPr>
            </w:pPr>
          </w:p>
        </w:tc>
      </w:tr>
      <w:tr w:rsidR="00BF6DFD" w:rsidRPr="003228CA" w14:paraId="6D22E316" w14:textId="77777777" w:rsidTr="00BF6DFD">
        <w:trPr>
          <w:cantSplit/>
        </w:trPr>
        <w:tc>
          <w:tcPr>
            <w:tcW w:w="911" w:type="pct"/>
            <w:vMerge/>
            <w:shd w:val="clear" w:color="auto" w:fill="BFBFBF" w:themeFill="background1" w:themeFillShade="BF"/>
            <w:vAlign w:val="center"/>
          </w:tcPr>
          <w:p w14:paraId="60E4D09A"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45239C81"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A sample of the label that will be affixed to each IP container at the time of dispensation is available.  The label is in compliance with applicable labelling regulations and contains appropriate instructions for subject dosage and storage (if taken home by subjects).</w:t>
            </w:r>
            <w:r w:rsidRPr="00742E45">
              <w:rPr>
                <w:snapToGrid w:val="0"/>
                <w:szCs w:val="22"/>
              </w:rPr>
              <w:t>]</w:t>
            </w:r>
          </w:p>
        </w:tc>
        <w:tc>
          <w:tcPr>
            <w:tcW w:w="279" w:type="pct"/>
            <w:tcBorders>
              <w:top w:val="single" w:sz="4" w:space="0" w:color="auto"/>
              <w:bottom w:val="single" w:sz="4" w:space="0" w:color="auto"/>
            </w:tcBorders>
            <w:vAlign w:val="center"/>
          </w:tcPr>
          <w:p w14:paraId="0237E4AC"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354C4BDD"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4B072BAA" w14:textId="77777777" w:rsidR="00BF6DFD" w:rsidRPr="003228CA" w:rsidRDefault="00BF6DFD" w:rsidP="007B32A4">
            <w:pPr>
              <w:pStyle w:val="TX-TableText"/>
              <w:ind w:left="0"/>
              <w:jc w:val="center"/>
              <w:rPr>
                <w:szCs w:val="22"/>
              </w:rPr>
            </w:pPr>
          </w:p>
        </w:tc>
      </w:tr>
      <w:tr w:rsidR="00BF6DFD" w:rsidRPr="003228CA" w14:paraId="32FBD0CA" w14:textId="77777777" w:rsidTr="00BF6DFD">
        <w:trPr>
          <w:cantSplit/>
        </w:trPr>
        <w:tc>
          <w:tcPr>
            <w:tcW w:w="911" w:type="pct"/>
            <w:vMerge/>
            <w:shd w:val="clear" w:color="auto" w:fill="BFBFBF" w:themeFill="background1" w:themeFillShade="BF"/>
            <w:vAlign w:val="center"/>
          </w:tcPr>
          <w:p w14:paraId="6E6EA406"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25975CB6"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IP shipping records are on file documenting the receipt date, quantity, and lot numbers of all test articles (in pharmacy if PI is blinded).</w:t>
            </w:r>
            <w:r w:rsidRPr="00742E45">
              <w:rPr>
                <w:snapToGrid w:val="0"/>
                <w:szCs w:val="22"/>
              </w:rPr>
              <w:t>]</w:t>
            </w:r>
          </w:p>
        </w:tc>
        <w:tc>
          <w:tcPr>
            <w:tcW w:w="279" w:type="pct"/>
            <w:tcBorders>
              <w:top w:val="single" w:sz="4" w:space="0" w:color="auto"/>
              <w:bottom w:val="single" w:sz="4" w:space="0" w:color="auto"/>
            </w:tcBorders>
            <w:vAlign w:val="center"/>
          </w:tcPr>
          <w:p w14:paraId="3ACC8690"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535310FD"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34BF891C" w14:textId="77777777" w:rsidR="00BF6DFD" w:rsidRPr="003228CA" w:rsidRDefault="00BF6DFD" w:rsidP="007B32A4">
            <w:pPr>
              <w:pStyle w:val="TX-TableText"/>
              <w:ind w:left="0"/>
              <w:jc w:val="center"/>
              <w:rPr>
                <w:szCs w:val="22"/>
              </w:rPr>
            </w:pPr>
          </w:p>
        </w:tc>
      </w:tr>
      <w:tr w:rsidR="00BF6DFD" w:rsidRPr="003228CA" w14:paraId="0E329E01" w14:textId="77777777" w:rsidTr="00BF6DFD">
        <w:trPr>
          <w:cantSplit/>
        </w:trPr>
        <w:tc>
          <w:tcPr>
            <w:tcW w:w="911" w:type="pct"/>
            <w:vMerge/>
            <w:shd w:val="clear" w:color="auto" w:fill="BFBFBF" w:themeFill="background1" w:themeFillShade="BF"/>
            <w:vAlign w:val="center"/>
          </w:tcPr>
          <w:p w14:paraId="01859227"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7C44A18E"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IP inventory matches the quantity received per the shipping records and the master drug accountability log.</w:t>
            </w:r>
            <w:r w:rsidRPr="00742E45">
              <w:rPr>
                <w:snapToGrid w:val="0"/>
                <w:szCs w:val="22"/>
              </w:rPr>
              <w:t>]</w:t>
            </w:r>
            <w:r w:rsidR="00BF6DFD" w:rsidRPr="00742E45">
              <w:rPr>
                <w:snapToGrid w:val="0"/>
                <w:szCs w:val="22"/>
              </w:rPr>
              <w:t xml:space="preserve"> </w:t>
            </w:r>
          </w:p>
        </w:tc>
        <w:tc>
          <w:tcPr>
            <w:tcW w:w="279" w:type="pct"/>
            <w:tcBorders>
              <w:top w:val="single" w:sz="4" w:space="0" w:color="auto"/>
              <w:bottom w:val="single" w:sz="4" w:space="0" w:color="auto"/>
            </w:tcBorders>
            <w:vAlign w:val="center"/>
          </w:tcPr>
          <w:p w14:paraId="6FF6B80D"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66FFACA7"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798F6C17" w14:textId="77777777" w:rsidR="00BF6DFD" w:rsidRPr="003228CA" w:rsidRDefault="00BF6DFD" w:rsidP="007B32A4">
            <w:pPr>
              <w:pStyle w:val="TX-TableText"/>
              <w:ind w:left="0"/>
              <w:jc w:val="center"/>
              <w:rPr>
                <w:szCs w:val="22"/>
              </w:rPr>
            </w:pPr>
          </w:p>
        </w:tc>
      </w:tr>
      <w:tr w:rsidR="00BF6DFD" w:rsidRPr="003228CA" w14:paraId="30C7E7F7" w14:textId="77777777" w:rsidTr="00BF6DFD">
        <w:trPr>
          <w:cantSplit/>
        </w:trPr>
        <w:tc>
          <w:tcPr>
            <w:tcW w:w="911" w:type="pct"/>
            <w:vMerge/>
            <w:shd w:val="clear" w:color="auto" w:fill="BFBFBF" w:themeFill="background1" w:themeFillShade="BF"/>
            <w:vAlign w:val="center"/>
          </w:tcPr>
          <w:p w14:paraId="46E4325A"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3B6C840E"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Certificate of analysis for IP shipped is available to document identity, purity, and strength of IP.</w:t>
            </w:r>
            <w:r w:rsidRPr="00742E45">
              <w:rPr>
                <w:snapToGrid w:val="0"/>
                <w:szCs w:val="22"/>
              </w:rPr>
              <w:t>]</w:t>
            </w:r>
          </w:p>
        </w:tc>
        <w:tc>
          <w:tcPr>
            <w:tcW w:w="279" w:type="pct"/>
            <w:tcBorders>
              <w:top w:val="single" w:sz="4" w:space="0" w:color="auto"/>
              <w:bottom w:val="single" w:sz="4" w:space="0" w:color="auto"/>
            </w:tcBorders>
            <w:vAlign w:val="center"/>
          </w:tcPr>
          <w:p w14:paraId="4D12F35D"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6B0F0E4D"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3BA47FCE" w14:textId="77777777" w:rsidR="00BF6DFD" w:rsidRPr="003228CA" w:rsidRDefault="00BF6DFD" w:rsidP="007B32A4">
            <w:pPr>
              <w:pStyle w:val="TX-TableText"/>
              <w:ind w:left="0"/>
              <w:jc w:val="center"/>
              <w:rPr>
                <w:szCs w:val="22"/>
              </w:rPr>
            </w:pPr>
          </w:p>
        </w:tc>
      </w:tr>
      <w:tr w:rsidR="00BF6DFD" w:rsidRPr="003228CA" w14:paraId="5CCF907A" w14:textId="77777777" w:rsidTr="00BF6DFD">
        <w:trPr>
          <w:cantSplit/>
        </w:trPr>
        <w:tc>
          <w:tcPr>
            <w:tcW w:w="911" w:type="pct"/>
            <w:vMerge/>
            <w:shd w:val="clear" w:color="auto" w:fill="BFBFBF" w:themeFill="background1" w:themeFillShade="BF"/>
            <w:vAlign w:val="center"/>
          </w:tcPr>
          <w:p w14:paraId="001AB850"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1C1D96C7"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Drug destruction policy is on file.</w:t>
            </w:r>
            <w:r w:rsidRPr="00742E45">
              <w:rPr>
                <w:snapToGrid w:val="0"/>
                <w:szCs w:val="22"/>
              </w:rPr>
              <w:t>]</w:t>
            </w:r>
            <w:r w:rsidR="00BF6DFD" w:rsidRPr="00742E45">
              <w:rPr>
                <w:snapToGrid w:val="0"/>
                <w:szCs w:val="22"/>
              </w:rPr>
              <w:t xml:space="preserve"> </w:t>
            </w:r>
          </w:p>
        </w:tc>
        <w:tc>
          <w:tcPr>
            <w:tcW w:w="279" w:type="pct"/>
            <w:tcBorders>
              <w:top w:val="single" w:sz="4" w:space="0" w:color="auto"/>
              <w:bottom w:val="single" w:sz="4" w:space="0" w:color="auto"/>
            </w:tcBorders>
            <w:vAlign w:val="center"/>
          </w:tcPr>
          <w:p w14:paraId="362E0F3C"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200B48D7"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6BF623FD" w14:textId="77777777" w:rsidR="00BF6DFD" w:rsidRPr="003228CA" w:rsidRDefault="00BF6DFD" w:rsidP="007B32A4">
            <w:pPr>
              <w:pStyle w:val="TX-TableText"/>
              <w:ind w:left="0"/>
              <w:jc w:val="center"/>
              <w:rPr>
                <w:szCs w:val="22"/>
              </w:rPr>
            </w:pPr>
          </w:p>
        </w:tc>
      </w:tr>
      <w:tr w:rsidR="00BF6DFD" w:rsidRPr="003228CA" w14:paraId="4B79F4B2" w14:textId="77777777" w:rsidTr="00BF6DFD">
        <w:trPr>
          <w:cantSplit/>
        </w:trPr>
        <w:tc>
          <w:tcPr>
            <w:tcW w:w="911" w:type="pct"/>
            <w:vMerge/>
            <w:shd w:val="clear" w:color="auto" w:fill="BFBFBF" w:themeFill="background1" w:themeFillShade="BF"/>
            <w:vAlign w:val="center"/>
          </w:tcPr>
          <w:p w14:paraId="21E683FF" w14:textId="77777777" w:rsidR="00BF6DFD" w:rsidRPr="00742E45"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236281CA" w14:textId="77777777" w:rsidR="00BF6DFD" w:rsidRPr="00742E45" w:rsidRDefault="00742E45" w:rsidP="007B32A4">
            <w:pPr>
              <w:pStyle w:val="TX-TableText"/>
              <w:ind w:left="0"/>
              <w:rPr>
                <w:snapToGrid w:val="0"/>
                <w:szCs w:val="22"/>
              </w:rPr>
            </w:pPr>
            <w:r w:rsidRPr="00742E45">
              <w:rPr>
                <w:snapToGrid w:val="0"/>
                <w:szCs w:val="22"/>
              </w:rPr>
              <w:t>[</w:t>
            </w:r>
            <w:r w:rsidR="00BF6DFD" w:rsidRPr="00742E45">
              <w:rPr>
                <w:snapToGrid w:val="0"/>
                <w:szCs w:val="22"/>
              </w:rPr>
              <w:t xml:space="preserve">SOP for emergency unblinding is on file or contained in the MOP. A back-up contact is provided in case the primary person performing emergency unblinding is unavailable. </w:t>
            </w:r>
            <w:r w:rsidRPr="00742E45">
              <w:rPr>
                <w:snapToGrid w:val="0"/>
                <w:szCs w:val="22"/>
              </w:rPr>
              <w:t>]</w:t>
            </w:r>
          </w:p>
        </w:tc>
        <w:tc>
          <w:tcPr>
            <w:tcW w:w="279" w:type="pct"/>
            <w:tcBorders>
              <w:top w:val="single" w:sz="4" w:space="0" w:color="auto"/>
              <w:bottom w:val="single" w:sz="4" w:space="0" w:color="auto"/>
            </w:tcBorders>
            <w:vAlign w:val="center"/>
          </w:tcPr>
          <w:p w14:paraId="1519E60C"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1D9B0EA9"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608E3AFD" w14:textId="77777777" w:rsidR="00BF6DFD" w:rsidRPr="003228CA" w:rsidRDefault="00BF6DFD" w:rsidP="007B32A4">
            <w:pPr>
              <w:pStyle w:val="TX-TableText"/>
              <w:ind w:left="0"/>
              <w:jc w:val="center"/>
              <w:rPr>
                <w:szCs w:val="22"/>
              </w:rPr>
            </w:pPr>
          </w:p>
        </w:tc>
      </w:tr>
      <w:tr w:rsidR="00BF6DFD" w:rsidRPr="003228CA" w14:paraId="259EE7CA" w14:textId="77777777" w:rsidTr="00BF6DFD">
        <w:trPr>
          <w:cantSplit/>
        </w:trPr>
        <w:tc>
          <w:tcPr>
            <w:tcW w:w="911" w:type="pct"/>
            <w:shd w:val="clear" w:color="auto" w:fill="BFBFBF" w:themeFill="background1" w:themeFillShade="BF"/>
            <w:vAlign w:val="center"/>
          </w:tcPr>
          <w:p w14:paraId="20AD2303" w14:textId="77777777" w:rsidR="00BF6DFD" w:rsidRPr="00742E45" w:rsidRDefault="00742E45" w:rsidP="007B32A4">
            <w:pPr>
              <w:pStyle w:val="TH-TableHeading"/>
              <w:jc w:val="left"/>
              <w:rPr>
                <w:szCs w:val="22"/>
              </w:rPr>
            </w:pPr>
            <w:r w:rsidRPr="00742E45">
              <w:rPr>
                <w:szCs w:val="22"/>
              </w:rPr>
              <w:t>[</w:t>
            </w:r>
            <w:r w:rsidR="00BF6DFD" w:rsidRPr="00742E45">
              <w:rPr>
                <w:szCs w:val="22"/>
              </w:rPr>
              <w:t>Comments</w:t>
            </w:r>
            <w:r w:rsidRPr="00742E45">
              <w:rPr>
                <w:szCs w:val="22"/>
              </w:rPr>
              <w:t>]</w:t>
            </w:r>
          </w:p>
        </w:tc>
        <w:tc>
          <w:tcPr>
            <w:tcW w:w="2956" w:type="pct"/>
            <w:tcBorders>
              <w:top w:val="single" w:sz="4" w:space="0" w:color="auto"/>
              <w:bottom w:val="single" w:sz="4" w:space="0" w:color="auto"/>
            </w:tcBorders>
            <w:vAlign w:val="center"/>
          </w:tcPr>
          <w:p w14:paraId="2D24F578" w14:textId="77777777" w:rsidR="00BF6DFD" w:rsidRPr="00742E45" w:rsidRDefault="00BF6DFD" w:rsidP="007B32A4">
            <w:pPr>
              <w:pStyle w:val="TX-TableText"/>
              <w:ind w:left="0"/>
              <w:rPr>
                <w:snapToGrid w:val="0"/>
                <w:szCs w:val="22"/>
              </w:rPr>
            </w:pPr>
          </w:p>
        </w:tc>
        <w:tc>
          <w:tcPr>
            <w:tcW w:w="279" w:type="pct"/>
            <w:tcBorders>
              <w:top w:val="single" w:sz="4" w:space="0" w:color="auto"/>
              <w:bottom w:val="single" w:sz="4" w:space="0" w:color="auto"/>
            </w:tcBorders>
            <w:vAlign w:val="center"/>
          </w:tcPr>
          <w:p w14:paraId="7DE9CC17"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0D4783D9"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0B99C81E" w14:textId="77777777" w:rsidR="00BF6DFD" w:rsidRPr="003228CA" w:rsidRDefault="00BF6DFD" w:rsidP="007B32A4">
            <w:pPr>
              <w:pStyle w:val="TX-TableText"/>
              <w:ind w:left="0"/>
              <w:jc w:val="center"/>
              <w:rPr>
                <w:szCs w:val="22"/>
              </w:rPr>
            </w:pPr>
          </w:p>
        </w:tc>
      </w:tr>
      <w:tr w:rsidR="00BF6DFD" w:rsidRPr="003228CA" w14:paraId="6D2C7702" w14:textId="77777777" w:rsidTr="00BF6DFD">
        <w:trPr>
          <w:cantSplit/>
        </w:trPr>
        <w:tc>
          <w:tcPr>
            <w:tcW w:w="911" w:type="pct"/>
            <w:vMerge w:val="restart"/>
            <w:tcBorders>
              <w:top w:val="single" w:sz="12" w:space="0" w:color="auto"/>
            </w:tcBorders>
            <w:shd w:val="clear" w:color="auto" w:fill="BFBFBF" w:themeFill="background1" w:themeFillShade="BF"/>
            <w:vAlign w:val="center"/>
          </w:tcPr>
          <w:p w14:paraId="5C2EEF65" w14:textId="77777777" w:rsidR="00BF6DFD" w:rsidRPr="00742E45" w:rsidRDefault="00BF6DFD" w:rsidP="007B32A4">
            <w:pPr>
              <w:pStyle w:val="TH-TableHeading"/>
              <w:jc w:val="left"/>
              <w:rPr>
                <w:szCs w:val="22"/>
              </w:rPr>
            </w:pPr>
            <w:r w:rsidRPr="00742E45">
              <w:rPr>
                <w:szCs w:val="22"/>
              </w:rPr>
              <w:t>Study Staff Qualifications</w:t>
            </w:r>
          </w:p>
        </w:tc>
        <w:tc>
          <w:tcPr>
            <w:tcW w:w="2956" w:type="pct"/>
            <w:tcBorders>
              <w:top w:val="single" w:sz="12" w:space="0" w:color="auto"/>
            </w:tcBorders>
            <w:vAlign w:val="center"/>
          </w:tcPr>
          <w:p w14:paraId="0FA2ECAE" w14:textId="77777777" w:rsidR="00BF6DFD" w:rsidRPr="00742E45" w:rsidRDefault="003F2D61" w:rsidP="007B32A4">
            <w:pPr>
              <w:pStyle w:val="TX-TableText"/>
              <w:ind w:left="0"/>
              <w:rPr>
                <w:snapToGrid w:val="0"/>
                <w:szCs w:val="22"/>
              </w:rPr>
            </w:pPr>
            <w:r w:rsidRPr="00742E45">
              <w:rPr>
                <w:snapToGrid w:val="0"/>
                <w:szCs w:val="22"/>
              </w:rPr>
              <w:t>[</w:t>
            </w:r>
            <w:r w:rsidR="00BF6DFD" w:rsidRPr="00742E45">
              <w:rPr>
                <w:snapToGrid w:val="0"/>
                <w:szCs w:val="22"/>
              </w:rPr>
              <w:t>The staff ordering and dispensing IP are qualified to do so per state, federal, and institutional regulations.</w:t>
            </w:r>
            <w:r w:rsidRPr="00742E45">
              <w:rPr>
                <w:snapToGrid w:val="0"/>
                <w:szCs w:val="22"/>
              </w:rPr>
              <w:t>]</w:t>
            </w:r>
          </w:p>
        </w:tc>
        <w:tc>
          <w:tcPr>
            <w:tcW w:w="279" w:type="pct"/>
            <w:tcBorders>
              <w:top w:val="single" w:sz="12" w:space="0" w:color="auto"/>
            </w:tcBorders>
            <w:vAlign w:val="center"/>
          </w:tcPr>
          <w:p w14:paraId="785E93C4" w14:textId="77777777" w:rsidR="00BF6DFD" w:rsidRPr="003228CA" w:rsidRDefault="00BF6DFD" w:rsidP="007B32A4">
            <w:pPr>
              <w:pStyle w:val="TX-TableText"/>
              <w:ind w:left="0"/>
              <w:jc w:val="center"/>
              <w:rPr>
                <w:szCs w:val="22"/>
              </w:rPr>
            </w:pPr>
          </w:p>
        </w:tc>
        <w:tc>
          <w:tcPr>
            <w:tcW w:w="543" w:type="pct"/>
            <w:tcBorders>
              <w:top w:val="single" w:sz="12" w:space="0" w:color="auto"/>
            </w:tcBorders>
            <w:vAlign w:val="center"/>
          </w:tcPr>
          <w:p w14:paraId="5F57CE1F" w14:textId="77777777" w:rsidR="00BF6DFD" w:rsidRPr="003228CA" w:rsidRDefault="00BF6DFD" w:rsidP="007B32A4">
            <w:pPr>
              <w:pStyle w:val="TX-TableText"/>
              <w:ind w:left="0"/>
              <w:jc w:val="center"/>
              <w:rPr>
                <w:szCs w:val="22"/>
              </w:rPr>
            </w:pPr>
          </w:p>
        </w:tc>
        <w:tc>
          <w:tcPr>
            <w:tcW w:w="310" w:type="pct"/>
            <w:tcBorders>
              <w:top w:val="single" w:sz="12" w:space="0" w:color="auto"/>
            </w:tcBorders>
            <w:vAlign w:val="center"/>
          </w:tcPr>
          <w:p w14:paraId="468B6848" w14:textId="77777777" w:rsidR="00BF6DFD" w:rsidRPr="003228CA" w:rsidRDefault="00BF6DFD" w:rsidP="007B32A4">
            <w:pPr>
              <w:pStyle w:val="TX-TableText"/>
              <w:ind w:left="0"/>
              <w:jc w:val="center"/>
              <w:rPr>
                <w:szCs w:val="22"/>
              </w:rPr>
            </w:pPr>
          </w:p>
        </w:tc>
      </w:tr>
      <w:tr w:rsidR="00BF6DFD" w:rsidRPr="003228CA" w14:paraId="6FEEF238" w14:textId="77777777" w:rsidTr="00BF6DFD">
        <w:trPr>
          <w:cantSplit/>
        </w:trPr>
        <w:tc>
          <w:tcPr>
            <w:tcW w:w="911" w:type="pct"/>
            <w:vMerge/>
            <w:tcBorders>
              <w:top w:val="single" w:sz="12" w:space="0" w:color="auto"/>
            </w:tcBorders>
            <w:shd w:val="clear" w:color="auto" w:fill="BFBFBF" w:themeFill="background1" w:themeFillShade="BF"/>
            <w:vAlign w:val="center"/>
          </w:tcPr>
          <w:p w14:paraId="5DDE744C" w14:textId="77777777" w:rsidR="00BF6DFD" w:rsidRDefault="00BF6DFD" w:rsidP="007B32A4">
            <w:pPr>
              <w:pStyle w:val="TH-TableHeading"/>
              <w:jc w:val="left"/>
              <w:rPr>
                <w:szCs w:val="22"/>
              </w:rPr>
            </w:pPr>
          </w:p>
        </w:tc>
        <w:tc>
          <w:tcPr>
            <w:tcW w:w="2956" w:type="pct"/>
            <w:tcBorders>
              <w:top w:val="single" w:sz="4" w:space="0" w:color="auto"/>
            </w:tcBorders>
            <w:vAlign w:val="center"/>
          </w:tcPr>
          <w:p w14:paraId="3A206917" w14:textId="77777777" w:rsidR="00BF6DFD" w:rsidRDefault="00BF6DFD" w:rsidP="007B32A4">
            <w:pPr>
              <w:pStyle w:val="TX-TableText"/>
              <w:ind w:left="0"/>
              <w:rPr>
                <w:snapToGrid w:val="0"/>
                <w:szCs w:val="22"/>
              </w:rPr>
            </w:pPr>
            <w:r>
              <w:rPr>
                <w:snapToGrid w:val="0"/>
                <w:szCs w:val="22"/>
              </w:rPr>
              <w:t>Curre</w:t>
            </w:r>
            <w:r w:rsidRPr="003228CA">
              <w:rPr>
                <w:snapToGrid w:val="0"/>
                <w:szCs w:val="22"/>
              </w:rPr>
              <w:t xml:space="preserve">nt </w:t>
            </w:r>
            <w:r>
              <w:rPr>
                <w:snapToGrid w:val="0"/>
                <w:szCs w:val="22"/>
              </w:rPr>
              <w:t>signed and dated CVs/</w:t>
            </w:r>
            <w:proofErr w:type="spellStart"/>
            <w:r w:rsidRPr="003228CA">
              <w:rPr>
                <w:snapToGrid w:val="0"/>
                <w:szCs w:val="22"/>
              </w:rPr>
              <w:t>biosketches</w:t>
            </w:r>
            <w:proofErr w:type="spellEnd"/>
            <w:r w:rsidRPr="003228CA">
              <w:rPr>
                <w:snapToGrid w:val="0"/>
                <w:szCs w:val="22"/>
              </w:rPr>
              <w:t xml:space="preserve"> are present for the Principal Investigator and staff listed </w:t>
            </w:r>
            <w:r>
              <w:rPr>
                <w:snapToGrid w:val="0"/>
                <w:szCs w:val="22"/>
              </w:rPr>
              <w:t>on the Delegation of Authority Log.</w:t>
            </w:r>
          </w:p>
        </w:tc>
        <w:tc>
          <w:tcPr>
            <w:tcW w:w="279" w:type="pct"/>
            <w:tcBorders>
              <w:top w:val="single" w:sz="4" w:space="0" w:color="auto"/>
            </w:tcBorders>
            <w:vAlign w:val="center"/>
          </w:tcPr>
          <w:p w14:paraId="086C7D43" w14:textId="77777777" w:rsidR="00BF6DFD" w:rsidRPr="003228CA" w:rsidRDefault="00BF6DFD" w:rsidP="007B32A4">
            <w:pPr>
              <w:pStyle w:val="TX-TableText"/>
              <w:ind w:left="0"/>
              <w:jc w:val="center"/>
              <w:rPr>
                <w:szCs w:val="22"/>
              </w:rPr>
            </w:pPr>
          </w:p>
        </w:tc>
        <w:tc>
          <w:tcPr>
            <w:tcW w:w="543" w:type="pct"/>
            <w:tcBorders>
              <w:top w:val="single" w:sz="4" w:space="0" w:color="auto"/>
            </w:tcBorders>
            <w:vAlign w:val="center"/>
          </w:tcPr>
          <w:p w14:paraId="450E2804" w14:textId="77777777" w:rsidR="00BF6DFD" w:rsidRPr="003228CA" w:rsidRDefault="00BF6DFD" w:rsidP="007B32A4">
            <w:pPr>
              <w:pStyle w:val="TX-TableText"/>
              <w:ind w:left="0"/>
              <w:jc w:val="center"/>
              <w:rPr>
                <w:szCs w:val="22"/>
              </w:rPr>
            </w:pPr>
          </w:p>
        </w:tc>
        <w:tc>
          <w:tcPr>
            <w:tcW w:w="310" w:type="pct"/>
            <w:tcBorders>
              <w:top w:val="single" w:sz="4" w:space="0" w:color="auto"/>
            </w:tcBorders>
            <w:vAlign w:val="center"/>
          </w:tcPr>
          <w:p w14:paraId="4B21EF87" w14:textId="77777777" w:rsidR="00BF6DFD" w:rsidRPr="003228CA" w:rsidRDefault="00BF6DFD" w:rsidP="007B32A4">
            <w:pPr>
              <w:pStyle w:val="TX-TableText"/>
              <w:ind w:left="0"/>
              <w:jc w:val="center"/>
              <w:rPr>
                <w:szCs w:val="22"/>
              </w:rPr>
            </w:pPr>
          </w:p>
        </w:tc>
      </w:tr>
      <w:tr w:rsidR="00BF6DFD" w:rsidRPr="003228CA" w14:paraId="7CB5B669" w14:textId="77777777" w:rsidTr="00BF6DFD">
        <w:trPr>
          <w:cantSplit/>
        </w:trPr>
        <w:tc>
          <w:tcPr>
            <w:tcW w:w="911" w:type="pct"/>
            <w:vMerge/>
            <w:shd w:val="clear" w:color="auto" w:fill="BFBFBF" w:themeFill="background1" w:themeFillShade="BF"/>
            <w:vAlign w:val="center"/>
          </w:tcPr>
          <w:p w14:paraId="3CCF48ED"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772D8C3A" w14:textId="77777777" w:rsidR="00BF6DFD" w:rsidRPr="003228CA" w:rsidRDefault="00BF6DFD" w:rsidP="007B32A4">
            <w:pPr>
              <w:pStyle w:val="TX-TableText"/>
              <w:ind w:left="0"/>
              <w:rPr>
                <w:snapToGrid w:val="0"/>
                <w:szCs w:val="22"/>
              </w:rPr>
            </w:pPr>
            <w:r w:rsidRPr="003228CA">
              <w:rPr>
                <w:snapToGrid w:val="0"/>
                <w:szCs w:val="22"/>
              </w:rPr>
              <w:t>Appropriate licenses are present and current for Principal Investigator and all sub-invest</w:t>
            </w:r>
            <w:r>
              <w:rPr>
                <w:snapToGrid w:val="0"/>
                <w:szCs w:val="22"/>
              </w:rPr>
              <w:t>igators listed on the Delegation of Authority Log.</w:t>
            </w:r>
          </w:p>
        </w:tc>
        <w:tc>
          <w:tcPr>
            <w:tcW w:w="279" w:type="pct"/>
            <w:tcBorders>
              <w:bottom w:val="single" w:sz="4" w:space="0" w:color="auto"/>
            </w:tcBorders>
            <w:vAlign w:val="center"/>
          </w:tcPr>
          <w:p w14:paraId="29698EFF"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519FA547" w14:textId="77777777" w:rsidR="00BF6DFD" w:rsidRPr="003228CA" w:rsidRDefault="00BF6DFD" w:rsidP="007B32A4">
            <w:pPr>
              <w:pStyle w:val="TX-TableText"/>
              <w:ind w:left="0"/>
              <w:jc w:val="center"/>
              <w:rPr>
                <w:szCs w:val="22"/>
              </w:rPr>
            </w:pPr>
          </w:p>
        </w:tc>
        <w:tc>
          <w:tcPr>
            <w:tcW w:w="310" w:type="pct"/>
            <w:tcBorders>
              <w:bottom w:val="single" w:sz="4" w:space="0" w:color="auto"/>
              <w:right w:val="single" w:sz="4" w:space="0" w:color="auto"/>
            </w:tcBorders>
            <w:vAlign w:val="center"/>
          </w:tcPr>
          <w:p w14:paraId="74946A0F" w14:textId="77777777" w:rsidR="00BF6DFD" w:rsidRPr="003228CA" w:rsidRDefault="00BF6DFD" w:rsidP="007B32A4">
            <w:pPr>
              <w:pStyle w:val="TX-TableText"/>
              <w:ind w:left="0"/>
              <w:jc w:val="center"/>
              <w:rPr>
                <w:szCs w:val="22"/>
              </w:rPr>
            </w:pPr>
          </w:p>
        </w:tc>
      </w:tr>
      <w:tr w:rsidR="00BF6DFD" w:rsidRPr="003228CA" w14:paraId="678C24A9" w14:textId="77777777" w:rsidTr="00BF6DFD">
        <w:trPr>
          <w:cantSplit/>
        </w:trPr>
        <w:tc>
          <w:tcPr>
            <w:tcW w:w="911" w:type="pct"/>
            <w:vMerge/>
            <w:shd w:val="clear" w:color="auto" w:fill="BFBFBF" w:themeFill="background1" w:themeFillShade="BF"/>
            <w:vAlign w:val="center"/>
          </w:tcPr>
          <w:p w14:paraId="6223C8D0"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11DBB858" w14:textId="77777777" w:rsidR="00BF6DFD" w:rsidRPr="003228CA" w:rsidRDefault="00BF6DFD" w:rsidP="007B32A4">
            <w:pPr>
              <w:pStyle w:val="TX-TableText"/>
              <w:ind w:left="0"/>
              <w:rPr>
                <w:snapToGrid w:val="0"/>
                <w:szCs w:val="22"/>
              </w:rPr>
            </w:pPr>
            <w:r w:rsidRPr="003228CA">
              <w:rPr>
                <w:snapToGrid w:val="0"/>
                <w:szCs w:val="22"/>
              </w:rPr>
              <w:t xml:space="preserve">Financial disclosure forms </w:t>
            </w:r>
            <w:r>
              <w:rPr>
                <w:snapToGrid w:val="0"/>
                <w:szCs w:val="22"/>
              </w:rPr>
              <w:t xml:space="preserve">and/or conflict of interest forms </w:t>
            </w:r>
            <w:r w:rsidRPr="003228CA">
              <w:rPr>
                <w:snapToGrid w:val="0"/>
                <w:szCs w:val="22"/>
              </w:rPr>
              <w:t>fo</w:t>
            </w:r>
            <w:r>
              <w:rPr>
                <w:snapToGrid w:val="0"/>
                <w:szCs w:val="22"/>
              </w:rPr>
              <w:t>r all key personnel are on file (per institutional policy).</w:t>
            </w:r>
          </w:p>
        </w:tc>
        <w:tc>
          <w:tcPr>
            <w:tcW w:w="279" w:type="pct"/>
            <w:tcBorders>
              <w:bottom w:val="single" w:sz="4" w:space="0" w:color="auto"/>
            </w:tcBorders>
            <w:vAlign w:val="center"/>
          </w:tcPr>
          <w:p w14:paraId="353BC736"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515621C8"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705AD437" w14:textId="77777777" w:rsidR="00BF6DFD" w:rsidRPr="003228CA" w:rsidRDefault="00BF6DFD" w:rsidP="007B32A4">
            <w:pPr>
              <w:pStyle w:val="TX-TableText"/>
              <w:ind w:left="0"/>
              <w:jc w:val="center"/>
              <w:rPr>
                <w:szCs w:val="22"/>
              </w:rPr>
            </w:pPr>
          </w:p>
        </w:tc>
      </w:tr>
      <w:tr w:rsidR="00BF6DFD" w:rsidRPr="003228CA" w14:paraId="6F2D34E2" w14:textId="77777777" w:rsidTr="00BF6DFD">
        <w:trPr>
          <w:cantSplit/>
        </w:trPr>
        <w:tc>
          <w:tcPr>
            <w:tcW w:w="911" w:type="pct"/>
            <w:vMerge/>
            <w:shd w:val="clear" w:color="auto" w:fill="BFBFBF" w:themeFill="background1" w:themeFillShade="BF"/>
            <w:vAlign w:val="center"/>
          </w:tcPr>
          <w:p w14:paraId="066749C7"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43861DBA" w14:textId="77777777" w:rsidR="00BF6DFD" w:rsidRPr="003228CA" w:rsidRDefault="00BF6DFD" w:rsidP="007B32A4">
            <w:pPr>
              <w:pStyle w:val="TX-TableText"/>
              <w:keepNext/>
              <w:ind w:left="0"/>
              <w:rPr>
                <w:snapToGrid w:val="0"/>
                <w:szCs w:val="22"/>
              </w:rPr>
            </w:pPr>
            <w:r w:rsidRPr="003228CA">
              <w:rPr>
                <w:snapToGrid w:val="0"/>
                <w:szCs w:val="22"/>
              </w:rPr>
              <w:t>Documentation of Human Subjects Protection Training for all relevant personnel is present and complete</w:t>
            </w:r>
            <w:r>
              <w:rPr>
                <w:snapToGrid w:val="0"/>
                <w:szCs w:val="22"/>
              </w:rPr>
              <w:t xml:space="preserve"> </w:t>
            </w:r>
            <w:r w:rsidRPr="001340E2">
              <w:rPr>
                <w:i/>
                <w:snapToGrid w:val="0"/>
                <w:szCs w:val="22"/>
              </w:rPr>
              <w:t>(note: this is different from GCP training).</w:t>
            </w:r>
          </w:p>
        </w:tc>
        <w:tc>
          <w:tcPr>
            <w:tcW w:w="279" w:type="pct"/>
            <w:tcBorders>
              <w:bottom w:val="single" w:sz="4" w:space="0" w:color="auto"/>
            </w:tcBorders>
            <w:vAlign w:val="center"/>
          </w:tcPr>
          <w:p w14:paraId="0B2F3886" w14:textId="77777777" w:rsidR="00BF6DFD" w:rsidRPr="003228CA" w:rsidRDefault="00BF6DFD" w:rsidP="007B32A4">
            <w:pPr>
              <w:pStyle w:val="TX-TableText"/>
              <w:keepNext/>
              <w:ind w:left="0"/>
              <w:jc w:val="center"/>
              <w:rPr>
                <w:szCs w:val="22"/>
              </w:rPr>
            </w:pPr>
          </w:p>
        </w:tc>
        <w:tc>
          <w:tcPr>
            <w:tcW w:w="543" w:type="pct"/>
            <w:tcBorders>
              <w:bottom w:val="single" w:sz="4" w:space="0" w:color="auto"/>
            </w:tcBorders>
            <w:vAlign w:val="center"/>
          </w:tcPr>
          <w:p w14:paraId="2D9818E4" w14:textId="77777777" w:rsidR="00BF6DFD" w:rsidRPr="003228CA" w:rsidRDefault="00BF6DFD" w:rsidP="007B32A4">
            <w:pPr>
              <w:pStyle w:val="TX-TableText"/>
              <w:keepNext/>
              <w:ind w:left="0"/>
              <w:jc w:val="center"/>
              <w:rPr>
                <w:szCs w:val="22"/>
              </w:rPr>
            </w:pPr>
          </w:p>
        </w:tc>
        <w:tc>
          <w:tcPr>
            <w:tcW w:w="310" w:type="pct"/>
            <w:tcBorders>
              <w:bottom w:val="single" w:sz="4" w:space="0" w:color="auto"/>
            </w:tcBorders>
            <w:vAlign w:val="center"/>
          </w:tcPr>
          <w:p w14:paraId="3EFF9CC0" w14:textId="77777777" w:rsidR="00BF6DFD" w:rsidRPr="003228CA" w:rsidRDefault="00BF6DFD" w:rsidP="007B32A4">
            <w:pPr>
              <w:pStyle w:val="TX-TableText"/>
              <w:keepNext/>
              <w:ind w:left="0"/>
              <w:jc w:val="center"/>
              <w:rPr>
                <w:szCs w:val="22"/>
              </w:rPr>
            </w:pPr>
          </w:p>
        </w:tc>
      </w:tr>
      <w:tr w:rsidR="00BF6DFD" w:rsidRPr="003228CA" w14:paraId="472E828F" w14:textId="77777777" w:rsidTr="00BF6DFD">
        <w:trPr>
          <w:cantSplit/>
        </w:trPr>
        <w:tc>
          <w:tcPr>
            <w:tcW w:w="911" w:type="pct"/>
            <w:vMerge/>
            <w:shd w:val="clear" w:color="auto" w:fill="BFBFBF" w:themeFill="background1" w:themeFillShade="BF"/>
            <w:vAlign w:val="center"/>
          </w:tcPr>
          <w:p w14:paraId="3452B8B7"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64850CA2" w14:textId="77777777" w:rsidR="00BF6DFD" w:rsidRPr="003228CA" w:rsidRDefault="00BF6DFD" w:rsidP="007B32A4">
            <w:pPr>
              <w:pStyle w:val="TX-TableText"/>
              <w:ind w:left="0"/>
              <w:rPr>
                <w:snapToGrid w:val="0"/>
                <w:szCs w:val="22"/>
              </w:rPr>
            </w:pPr>
            <w:r>
              <w:rPr>
                <w:snapToGrid w:val="0"/>
                <w:szCs w:val="22"/>
              </w:rPr>
              <w:t>Documentation of GCP t</w:t>
            </w:r>
            <w:r w:rsidRPr="003228CA">
              <w:rPr>
                <w:snapToGrid w:val="0"/>
                <w:szCs w:val="22"/>
              </w:rPr>
              <w:t>raining for all relevant per</w:t>
            </w:r>
            <w:r>
              <w:rPr>
                <w:snapToGrid w:val="0"/>
                <w:szCs w:val="22"/>
              </w:rPr>
              <w:t>sonnel is present and complete per NIH and IRB policies.</w:t>
            </w:r>
          </w:p>
        </w:tc>
        <w:tc>
          <w:tcPr>
            <w:tcW w:w="279" w:type="pct"/>
            <w:tcBorders>
              <w:bottom w:val="single" w:sz="4" w:space="0" w:color="auto"/>
            </w:tcBorders>
            <w:vAlign w:val="center"/>
          </w:tcPr>
          <w:p w14:paraId="5F429FFB"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1A004710"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17B2F35A" w14:textId="77777777" w:rsidR="00BF6DFD" w:rsidRPr="003228CA" w:rsidRDefault="00BF6DFD" w:rsidP="007B32A4">
            <w:pPr>
              <w:pStyle w:val="TX-TableText"/>
              <w:ind w:left="0"/>
              <w:jc w:val="center"/>
              <w:rPr>
                <w:szCs w:val="22"/>
              </w:rPr>
            </w:pPr>
          </w:p>
        </w:tc>
      </w:tr>
      <w:tr w:rsidR="00BF6DFD" w:rsidRPr="003228CA" w14:paraId="6E5E832B" w14:textId="77777777" w:rsidTr="00BF6DFD">
        <w:trPr>
          <w:cantSplit/>
        </w:trPr>
        <w:tc>
          <w:tcPr>
            <w:tcW w:w="911" w:type="pct"/>
            <w:vMerge/>
            <w:shd w:val="clear" w:color="auto" w:fill="BFBFBF" w:themeFill="background1" w:themeFillShade="BF"/>
            <w:vAlign w:val="center"/>
          </w:tcPr>
          <w:p w14:paraId="5E5390FF"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46EE79CD" w14:textId="77777777" w:rsidR="00BF6DFD" w:rsidRPr="003228CA" w:rsidRDefault="00BF6DFD" w:rsidP="007B32A4">
            <w:pPr>
              <w:pStyle w:val="TX-TableText"/>
              <w:ind w:left="0"/>
              <w:rPr>
                <w:snapToGrid w:val="0"/>
                <w:szCs w:val="22"/>
              </w:rPr>
            </w:pPr>
            <w:r w:rsidRPr="003228CA">
              <w:rPr>
                <w:snapToGrid w:val="0"/>
                <w:szCs w:val="22"/>
              </w:rPr>
              <w:t>Documentation of OSHA</w:t>
            </w:r>
            <w:r>
              <w:rPr>
                <w:snapToGrid w:val="0"/>
                <w:szCs w:val="22"/>
              </w:rPr>
              <w:t>/IATA</w:t>
            </w:r>
            <w:r w:rsidRPr="003228CA">
              <w:rPr>
                <w:snapToGrid w:val="0"/>
                <w:szCs w:val="22"/>
              </w:rPr>
              <w:t xml:space="preserve"> training is present for</w:t>
            </w:r>
            <w:r>
              <w:rPr>
                <w:snapToGrid w:val="0"/>
                <w:szCs w:val="22"/>
              </w:rPr>
              <w:t xml:space="preserve"> individuals shipping specimens (if applicable).</w:t>
            </w:r>
          </w:p>
        </w:tc>
        <w:tc>
          <w:tcPr>
            <w:tcW w:w="279" w:type="pct"/>
            <w:tcBorders>
              <w:bottom w:val="single" w:sz="4" w:space="0" w:color="auto"/>
            </w:tcBorders>
            <w:vAlign w:val="center"/>
          </w:tcPr>
          <w:p w14:paraId="45C38E48"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7A362DB4"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0B845286" w14:textId="77777777" w:rsidR="00BF6DFD" w:rsidRPr="003228CA" w:rsidRDefault="00BF6DFD" w:rsidP="007B32A4">
            <w:pPr>
              <w:pStyle w:val="TX-TableText"/>
              <w:ind w:left="0"/>
              <w:jc w:val="center"/>
              <w:rPr>
                <w:szCs w:val="22"/>
              </w:rPr>
            </w:pPr>
          </w:p>
        </w:tc>
      </w:tr>
      <w:tr w:rsidR="00BF6DFD" w:rsidRPr="003228CA" w14:paraId="5A3031C7" w14:textId="77777777" w:rsidTr="00BF6DFD">
        <w:trPr>
          <w:cantSplit/>
        </w:trPr>
        <w:tc>
          <w:tcPr>
            <w:tcW w:w="911" w:type="pct"/>
            <w:vMerge/>
            <w:tcBorders>
              <w:bottom w:val="single" w:sz="12" w:space="0" w:color="auto"/>
            </w:tcBorders>
            <w:shd w:val="clear" w:color="auto" w:fill="BFBFBF" w:themeFill="background1" w:themeFillShade="BF"/>
            <w:vAlign w:val="center"/>
          </w:tcPr>
          <w:p w14:paraId="3ADAF412"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7CD21C4B" w14:textId="77777777" w:rsidR="00BF6DFD" w:rsidRPr="003228CA" w:rsidRDefault="00BF6DFD" w:rsidP="007B32A4">
            <w:pPr>
              <w:pStyle w:val="TX-TableText"/>
              <w:ind w:left="0"/>
              <w:rPr>
                <w:snapToGrid w:val="0"/>
                <w:szCs w:val="22"/>
              </w:rPr>
            </w:pPr>
            <w:r w:rsidRPr="003228CA">
              <w:rPr>
                <w:snapToGrid w:val="0"/>
                <w:szCs w:val="22"/>
              </w:rPr>
              <w:t>Documentation of study-specific training for all relevant pers</w:t>
            </w:r>
            <w:r>
              <w:rPr>
                <w:snapToGrid w:val="0"/>
                <w:szCs w:val="22"/>
              </w:rPr>
              <w:t>onnel is present and complete.</w:t>
            </w:r>
          </w:p>
        </w:tc>
        <w:tc>
          <w:tcPr>
            <w:tcW w:w="279" w:type="pct"/>
            <w:tcBorders>
              <w:bottom w:val="single" w:sz="4" w:space="0" w:color="auto"/>
            </w:tcBorders>
            <w:vAlign w:val="center"/>
          </w:tcPr>
          <w:p w14:paraId="23946D92"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103C4B7D"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7428BEE4" w14:textId="77777777" w:rsidR="00BF6DFD" w:rsidRPr="003228CA" w:rsidRDefault="00BF6DFD" w:rsidP="007B32A4">
            <w:pPr>
              <w:pStyle w:val="TX-TableText"/>
              <w:ind w:left="0"/>
              <w:jc w:val="center"/>
              <w:rPr>
                <w:szCs w:val="22"/>
              </w:rPr>
            </w:pPr>
          </w:p>
        </w:tc>
      </w:tr>
      <w:tr w:rsidR="00BF6DFD" w:rsidRPr="003228CA" w14:paraId="54B72C72" w14:textId="77777777" w:rsidTr="00BF6DFD">
        <w:trPr>
          <w:cantSplit/>
        </w:trPr>
        <w:tc>
          <w:tcPr>
            <w:tcW w:w="911" w:type="pct"/>
            <w:vMerge w:val="restart"/>
            <w:tcBorders>
              <w:top w:val="single" w:sz="12" w:space="0" w:color="auto"/>
            </w:tcBorders>
            <w:shd w:val="clear" w:color="auto" w:fill="BFBFBF" w:themeFill="background1" w:themeFillShade="BF"/>
            <w:vAlign w:val="center"/>
          </w:tcPr>
          <w:p w14:paraId="05F2905D" w14:textId="77777777" w:rsidR="00BF6DFD" w:rsidRPr="003228CA" w:rsidRDefault="00BF6DFD" w:rsidP="007B32A4">
            <w:pPr>
              <w:pStyle w:val="TH-TableHeading"/>
              <w:jc w:val="left"/>
              <w:rPr>
                <w:szCs w:val="22"/>
              </w:rPr>
            </w:pPr>
            <w:r w:rsidRPr="003228CA">
              <w:rPr>
                <w:szCs w:val="22"/>
              </w:rPr>
              <w:t xml:space="preserve">Study </w:t>
            </w:r>
            <w:r>
              <w:rPr>
                <w:szCs w:val="22"/>
              </w:rPr>
              <w:t>Operations/ Facilities Oversight</w:t>
            </w:r>
          </w:p>
          <w:p w14:paraId="4598F6EF" w14:textId="77777777" w:rsidR="00BF6DFD" w:rsidRPr="003228CA" w:rsidRDefault="00BF6DFD" w:rsidP="007B32A4">
            <w:pPr>
              <w:pStyle w:val="TH-TableHeading"/>
              <w:jc w:val="left"/>
              <w:rPr>
                <w:szCs w:val="22"/>
              </w:rPr>
            </w:pPr>
          </w:p>
        </w:tc>
        <w:tc>
          <w:tcPr>
            <w:tcW w:w="2956" w:type="pct"/>
            <w:tcBorders>
              <w:top w:val="single" w:sz="12" w:space="0" w:color="auto"/>
              <w:bottom w:val="single" w:sz="4" w:space="0" w:color="auto"/>
            </w:tcBorders>
            <w:vAlign w:val="center"/>
          </w:tcPr>
          <w:p w14:paraId="1845FCAD" w14:textId="77777777" w:rsidR="00BF6DFD" w:rsidRPr="003228CA" w:rsidRDefault="00BF6DFD" w:rsidP="007B32A4">
            <w:pPr>
              <w:pStyle w:val="TX-TableText"/>
              <w:ind w:left="0"/>
              <w:rPr>
                <w:snapToGrid w:val="0"/>
                <w:szCs w:val="22"/>
              </w:rPr>
            </w:pPr>
            <w:r w:rsidRPr="003228CA">
              <w:rPr>
                <w:snapToGrid w:val="0"/>
                <w:szCs w:val="22"/>
              </w:rPr>
              <w:t xml:space="preserve">A current copy of the </w:t>
            </w:r>
            <w:r>
              <w:rPr>
                <w:snapToGrid w:val="0"/>
                <w:szCs w:val="22"/>
              </w:rPr>
              <w:t>Manual of Operations (Mo</w:t>
            </w:r>
            <w:r w:rsidRPr="003228CA">
              <w:rPr>
                <w:snapToGrid w:val="0"/>
                <w:szCs w:val="22"/>
              </w:rPr>
              <w:t>P) is on file</w:t>
            </w:r>
            <w:r>
              <w:rPr>
                <w:snapToGrid w:val="0"/>
                <w:szCs w:val="22"/>
              </w:rPr>
              <w:t xml:space="preserve">. </w:t>
            </w:r>
            <w:r w:rsidRPr="000424F5">
              <w:rPr>
                <w:i/>
                <w:snapToGrid w:val="0"/>
                <w:szCs w:val="22"/>
              </w:rPr>
              <w:t>This document is not meant to be duplicative of the protocol. It explains how each site w</w:t>
            </w:r>
            <w:r>
              <w:rPr>
                <w:i/>
                <w:snapToGrid w:val="0"/>
                <w:szCs w:val="22"/>
              </w:rPr>
              <w:t>ill operationalize the protocol.</w:t>
            </w:r>
          </w:p>
        </w:tc>
        <w:tc>
          <w:tcPr>
            <w:tcW w:w="279" w:type="pct"/>
            <w:tcBorders>
              <w:top w:val="single" w:sz="12" w:space="0" w:color="auto"/>
              <w:bottom w:val="single" w:sz="4" w:space="0" w:color="auto"/>
            </w:tcBorders>
            <w:vAlign w:val="center"/>
          </w:tcPr>
          <w:p w14:paraId="4FFB481F" w14:textId="77777777" w:rsidR="00BF6DFD" w:rsidRPr="003228CA" w:rsidRDefault="00BF6DFD" w:rsidP="007B32A4">
            <w:pPr>
              <w:pStyle w:val="TX-TableText"/>
              <w:ind w:left="0"/>
              <w:jc w:val="center"/>
              <w:rPr>
                <w:szCs w:val="22"/>
              </w:rPr>
            </w:pPr>
          </w:p>
        </w:tc>
        <w:tc>
          <w:tcPr>
            <w:tcW w:w="543" w:type="pct"/>
            <w:tcBorders>
              <w:top w:val="single" w:sz="12" w:space="0" w:color="auto"/>
              <w:bottom w:val="single" w:sz="4" w:space="0" w:color="auto"/>
            </w:tcBorders>
            <w:vAlign w:val="center"/>
          </w:tcPr>
          <w:p w14:paraId="760AADD7" w14:textId="77777777" w:rsidR="00BF6DFD" w:rsidRPr="003228CA" w:rsidRDefault="00BF6DFD" w:rsidP="007B32A4">
            <w:pPr>
              <w:pStyle w:val="TX-TableText"/>
              <w:ind w:left="0"/>
              <w:jc w:val="center"/>
              <w:rPr>
                <w:szCs w:val="22"/>
              </w:rPr>
            </w:pPr>
          </w:p>
        </w:tc>
        <w:tc>
          <w:tcPr>
            <w:tcW w:w="310" w:type="pct"/>
            <w:tcBorders>
              <w:top w:val="single" w:sz="12" w:space="0" w:color="auto"/>
              <w:bottom w:val="single" w:sz="4" w:space="0" w:color="auto"/>
            </w:tcBorders>
            <w:vAlign w:val="center"/>
          </w:tcPr>
          <w:p w14:paraId="12BC167B" w14:textId="77777777" w:rsidR="00BF6DFD" w:rsidRPr="003228CA" w:rsidRDefault="00BF6DFD" w:rsidP="007B32A4">
            <w:pPr>
              <w:pStyle w:val="TX-TableText"/>
              <w:ind w:left="0"/>
              <w:jc w:val="center"/>
              <w:rPr>
                <w:szCs w:val="22"/>
              </w:rPr>
            </w:pPr>
          </w:p>
        </w:tc>
      </w:tr>
      <w:tr w:rsidR="00BF6DFD" w:rsidRPr="003228CA" w14:paraId="766E9594" w14:textId="77777777" w:rsidTr="00BF6DFD">
        <w:trPr>
          <w:cantSplit/>
        </w:trPr>
        <w:tc>
          <w:tcPr>
            <w:tcW w:w="911" w:type="pct"/>
            <w:vMerge/>
            <w:shd w:val="clear" w:color="auto" w:fill="BFBFBF" w:themeFill="background1" w:themeFillShade="BF"/>
            <w:vAlign w:val="center"/>
          </w:tcPr>
          <w:p w14:paraId="1231015C" w14:textId="77777777" w:rsidR="00BF6DFD" w:rsidRPr="003228CA" w:rsidRDefault="00BF6DFD" w:rsidP="007B32A4">
            <w:pPr>
              <w:pStyle w:val="TH-TableHeading"/>
              <w:jc w:val="left"/>
              <w:rPr>
                <w:szCs w:val="22"/>
              </w:rPr>
            </w:pPr>
          </w:p>
        </w:tc>
        <w:tc>
          <w:tcPr>
            <w:tcW w:w="2956" w:type="pct"/>
            <w:tcBorders>
              <w:top w:val="single" w:sz="4" w:space="0" w:color="auto"/>
              <w:bottom w:val="single" w:sz="4" w:space="0" w:color="auto"/>
            </w:tcBorders>
            <w:vAlign w:val="center"/>
          </w:tcPr>
          <w:p w14:paraId="7D0DE821" w14:textId="77777777" w:rsidR="00BF6DFD" w:rsidRPr="003228CA" w:rsidRDefault="00BF6DFD" w:rsidP="007B32A4">
            <w:pPr>
              <w:pStyle w:val="TX-TableText"/>
              <w:ind w:left="0"/>
              <w:rPr>
                <w:snapToGrid w:val="0"/>
                <w:szCs w:val="22"/>
              </w:rPr>
            </w:pPr>
            <w:r w:rsidRPr="003228CA">
              <w:rPr>
                <w:snapToGrid w:val="0"/>
                <w:szCs w:val="22"/>
              </w:rPr>
              <w:t>Documentation of internal corresponde</w:t>
            </w:r>
            <w:r>
              <w:rPr>
                <w:snapToGrid w:val="0"/>
                <w:szCs w:val="22"/>
              </w:rPr>
              <w:t xml:space="preserve">nce is present and current (e.g. weekly study </w:t>
            </w:r>
            <w:r w:rsidRPr="003228CA">
              <w:rPr>
                <w:snapToGrid w:val="0"/>
                <w:szCs w:val="22"/>
              </w:rPr>
              <w:t>meeting minutes).</w:t>
            </w:r>
          </w:p>
        </w:tc>
        <w:tc>
          <w:tcPr>
            <w:tcW w:w="279" w:type="pct"/>
            <w:tcBorders>
              <w:top w:val="single" w:sz="4" w:space="0" w:color="auto"/>
              <w:bottom w:val="single" w:sz="4" w:space="0" w:color="auto"/>
            </w:tcBorders>
            <w:vAlign w:val="center"/>
          </w:tcPr>
          <w:p w14:paraId="198F45A8" w14:textId="77777777" w:rsidR="00BF6DFD" w:rsidRPr="003228CA" w:rsidRDefault="00BF6DFD" w:rsidP="007B32A4">
            <w:pPr>
              <w:pStyle w:val="TX-TableText"/>
              <w:ind w:left="0"/>
              <w:jc w:val="center"/>
              <w:rPr>
                <w:szCs w:val="22"/>
              </w:rPr>
            </w:pPr>
          </w:p>
        </w:tc>
        <w:tc>
          <w:tcPr>
            <w:tcW w:w="543" w:type="pct"/>
            <w:tcBorders>
              <w:top w:val="single" w:sz="4" w:space="0" w:color="auto"/>
              <w:bottom w:val="single" w:sz="4" w:space="0" w:color="auto"/>
            </w:tcBorders>
            <w:vAlign w:val="center"/>
          </w:tcPr>
          <w:p w14:paraId="287007B0" w14:textId="77777777" w:rsidR="00BF6DFD" w:rsidRPr="003228CA" w:rsidRDefault="00BF6DFD" w:rsidP="007B32A4">
            <w:pPr>
              <w:pStyle w:val="TX-TableText"/>
              <w:ind w:left="0"/>
              <w:jc w:val="center"/>
              <w:rPr>
                <w:szCs w:val="22"/>
              </w:rPr>
            </w:pPr>
          </w:p>
        </w:tc>
        <w:tc>
          <w:tcPr>
            <w:tcW w:w="310" w:type="pct"/>
            <w:tcBorders>
              <w:top w:val="single" w:sz="4" w:space="0" w:color="auto"/>
              <w:bottom w:val="single" w:sz="4" w:space="0" w:color="auto"/>
            </w:tcBorders>
            <w:vAlign w:val="center"/>
          </w:tcPr>
          <w:p w14:paraId="6CE3B39E" w14:textId="77777777" w:rsidR="00BF6DFD" w:rsidRPr="003228CA" w:rsidRDefault="00BF6DFD" w:rsidP="007B32A4">
            <w:pPr>
              <w:pStyle w:val="TX-TableText"/>
              <w:ind w:left="0"/>
              <w:jc w:val="center"/>
              <w:rPr>
                <w:szCs w:val="22"/>
              </w:rPr>
            </w:pPr>
          </w:p>
        </w:tc>
      </w:tr>
      <w:tr w:rsidR="00BF6DFD" w:rsidRPr="003228CA" w14:paraId="7EDA259C" w14:textId="77777777" w:rsidTr="00BF6DFD">
        <w:trPr>
          <w:cantSplit/>
        </w:trPr>
        <w:tc>
          <w:tcPr>
            <w:tcW w:w="911" w:type="pct"/>
            <w:vMerge/>
            <w:shd w:val="clear" w:color="auto" w:fill="BFBFBF" w:themeFill="background1" w:themeFillShade="BF"/>
            <w:vAlign w:val="center"/>
          </w:tcPr>
          <w:p w14:paraId="0B6D3F3D"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791FACFF" w14:textId="77777777" w:rsidR="00BF6DFD" w:rsidRPr="003228CA" w:rsidRDefault="00BF6DFD" w:rsidP="007B32A4">
            <w:pPr>
              <w:pStyle w:val="TX-TableText"/>
              <w:ind w:left="0"/>
              <w:rPr>
                <w:snapToGrid w:val="0"/>
                <w:szCs w:val="22"/>
              </w:rPr>
            </w:pPr>
            <w:r w:rsidRPr="003228CA">
              <w:rPr>
                <w:snapToGrid w:val="0"/>
                <w:szCs w:val="22"/>
              </w:rPr>
              <w:t xml:space="preserve">Documentation of </w:t>
            </w:r>
            <w:r>
              <w:rPr>
                <w:snapToGrid w:val="0"/>
                <w:szCs w:val="22"/>
              </w:rPr>
              <w:t>external</w:t>
            </w:r>
            <w:r w:rsidRPr="003228CA">
              <w:rPr>
                <w:snapToGrid w:val="0"/>
                <w:szCs w:val="22"/>
              </w:rPr>
              <w:t xml:space="preserve"> corresponde</w:t>
            </w:r>
            <w:r>
              <w:rPr>
                <w:snapToGrid w:val="0"/>
                <w:szCs w:val="22"/>
              </w:rPr>
              <w:t>nce is present and current (e.g. important communications with NIMH PO, DSMB, FDA, CTOBB Site Monitor, collaborating sites, etc.).</w:t>
            </w:r>
          </w:p>
        </w:tc>
        <w:tc>
          <w:tcPr>
            <w:tcW w:w="279" w:type="pct"/>
            <w:tcBorders>
              <w:bottom w:val="single" w:sz="4" w:space="0" w:color="auto"/>
            </w:tcBorders>
            <w:vAlign w:val="center"/>
          </w:tcPr>
          <w:p w14:paraId="4F3CA86C"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651625C0"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1DB333E2" w14:textId="77777777" w:rsidR="00BF6DFD" w:rsidRPr="003228CA" w:rsidRDefault="00BF6DFD" w:rsidP="007B32A4">
            <w:pPr>
              <w:pStyle w:val="TX-TableText"/>
              <w:ind w:left="0"/>
              <w:jc w:val="center"/>
              <w:rPr>
                <w:szCs w:val="22"/>
              </w:rPr>
            </w:pPr>
          </w:p>
        </w:tc>
      </w:tr>
      <w:tr w:rsidR="00BF6DFD" w:rsidRPr="003228CA" w14:paraId="20164994" w14:textId="77777777" w:rsidTr="00BF6DFD">
        <w:trPr>
          <w:cantSplit/>
        </w:trPr>
        <w:tc>
          <w:tcPr>
            <w:tcW w:w="911" w:type="pct"/>
            <w:vMerge/>
            <w:shd w:val="clear" w:color="auto" w:fill="BFBFBF" w:themeFill="background1" w:themeFillShade="BF"/>
            <w:vAlign w:val="center"/>
          </w:tcPr>
          <w:p w14:paraId="11E1E0F0"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217F160E" w14:textId="77777777" w:rsidR="00BF6DFD" w:rsidRDefault="00BF6DFD" w:rsidP="007B32A4">
            <w:pPr>
              <w:pStyle w:val="TX-TableText"/>
              <w:ind w:left="0"/>
              <w:rPr>
                <w:snapToGrid w:val="0"/>
                <w:szCs w:val="22"/>
              </w:rPr>
            </w:pPr>
            <w:r>
              <w:rPr>
                <w:snapToGrid w:val="0"/>
                <w:szCs w:val="22"/>
              </w:rPr>
              <w:t xml:space="preserve">Study facilities are appropriate for the conduct of the study. </w:t>
            </w:r>
          </w:p>
        </w:tc>
        <w:tc>
          <w:tcPr>
            <w:tcW w:w="279" w:type="pct"/>
            <w:tcBorders>
              <w:bottom w:val="single" w:sz="4" w:space="0" w:color="auto"/>
            </w:tcBorders>
            <w:vAlign w:val="center"/>
          </w:tcPr>
          <w:p w14:paraId="237DD9C6"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2E184DBC"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756ADFBD" w14:textId="77777777" w:rsidR="00BF6DFD" w:rsidRPr="003228CA" w:rsidRDefault="00BF6DFD" w:rsidP="007B32A4">
            <w:pPr>
              <w:pStyle w:val="TX-TableText"/>
              <w:ind w:left="0"/>
              <w:jc w:val="center"/>
              <w:rPr>
                <w:szCs w:val="22"/>
              </w:rPr>
            </w:pPr>
          </w:p>
        </w:tc>
      </w:tr>
      <w:tr w:rsidR="00BF6DFD" w:rsidRPr="003228CA" w14:paraId="1AB1247B" w14:textId="77777777" w:rsidTr="00BF6DFD">
        <w:trPr>
          <w:cantSplit/>
        </w:trPr>
        <w:tc>
          <w:tcPr>
            <w:tcW w:w="911" w:type="pct"/>
            <w:vMerge/>
            <w:shd w:val="clear" w:color="auto" w:fill="BFBFBF" w:themeFill="background1" w:themeFillShade="BF"/>
            <w:vAlign w:val="center"/>
          </w:tcPr>
          <w:p w14:paraId="1211663F" w14:textId="77777777" w:rsidR="00BF6DFD" w:rsidRPr="003228CA" w:rsidRDefault="00BF6DFD" w:rsidP="007B32A4">
            <w:pPr>
              <w:pStyle w:val="TH-TableHeading"/>
              <w:jc w:val="left"/>
              <w:rPr>
                <w:szCs w:val="22"/>
              </w:rPr>
            </w:pPr>
          </w:p>
        </w:tc>
        <w:tc>
          <w:tcPr>
            <w:tcW w:w="2956" w:type="pct"/>
            <w:tcBorders>
              <w:bottom w:val="single" w:sz="4" w:space="0" w:color="auto"/>
            </w:tcBorders>
            <w:vAlign w:val="center"/>
          </w:tcPr>
          <w:p w14:paraId="408C2A32" w14:textId="77777777" w:rsidR="00BF6DFD" w:rsidRDefault="00BF6DFD" w:rsidP="007B32A4">
            <w:pPr>
              <w:pStyle w:val="TX-TableText"/>
              <w:ind w:left="0"/>
              <w:rPr>
                <w:snapToGrid w:val="0"/>
                <w:szCs w:val="22"/>
              </w:rPr>
            </w:pPr>
            <w:r>
              <w:rPr>
                <w:snapToGrid w:val="0"/>
                <w:szCs w:val="22"/>
              </w:rPr>
              <w:t>Study supply inventory is adequate and not expired (e.g. blood collection tubes, urine toxicology kits, urine pregnancy kits, any food given to subjects, etc.).</w:t>
            </w:r>
          </w:p>
        </w:tc>
        <w:tc>
          <w:tcPr>
            <w:tcW w:w="279" w:type="pct"/>
            <w:tcBorders>
              <w:bottom w:val="single" w:sz="4" w:space="0" w:color="auto"/>
            </w:tcBorders>
            <w:vAlign w:val="center"/>
          </w:tcPr>
          <w:p w14:paraId="5C3B998D" w14:textId="77777777" w:rsidR="00BF6DFD" w:rsidRPr="003228CA" w:rsidRDefault="00BF6DFD" w:rsidP="007B32A4">
            <w:pPr>
              <w:pStyle w:val="TX-TableText"/>
              <w:ind w:left="0"/>
              <w:jc w:val="center"/>
              <w:rPr>
                <w:szCs w:val="22"/>
              </w:rPr>
            </w:pPr>
          </w:p>
        </w:tc>
        <w:tc>
          <w:tcPr>
            <w:tcW w:w="543" w:type="pct"/>
            <w:tcBorders>
              <w:bottom w:val="single" w:sz="4" w:space="0" w:color="auto"/>
            </w:tcBorders>
            <w:vAlign w:val="center"/>
          </w:tcPr>
          <w:p w14:paraId="757EAACF" w14:textId="77777777" w:rsidR="00BF6DFD" w:rsidRPr="003228CA" w:rsidRDefault="00BF6DFD" w:rsidP="007B32A4">
            <w:pPr>
              <w:pStyle w:val="TX-TableText"/>
              <w:ind w:left="0"/>
              <w:jc w:val="center"/>
              <w:rPr>
                <w:szCs w:val="22"/>
              </w:rPr>
            </w:pPr>
          </w:p>
        </w:tc>
        <w:tc>
          <w:tcPr>
            <w:tcW w:w="310" w:type="pct"/>
            <w:tcBorders>
              <w:bottom w:val="single" w:sz="4" w:space="0" w:color="auto"/>
            </w:tcBorders>
            <w:vAlign w:val="center"/>
          </w:tcPr>
          <w:p w14:paraId="176BB951" w14:textId="77777777" w:rsidR="00BF6DFD" w:rsidRPr="003228CA" w:rsidRDefault="00BF6DFD" w:rsidP="007B32A4">
            <w:pPr>
              <w:pStyle w:val="TX-TableText"/>
              <w:ind w:left="0"/>
              <w:jc w:val="center"/>
              <w:rPr>
                <w:szCs w:val="22"/>
              </w:rPr>
            </w:pPr>
          </w:p>
        </w:tc>
      </w:tr>
      <w:tr w:rsidR="00BF6DFD" w:rsidRPr="003228CA" w14:paraId="16621478" w14:textId="77777777" w:rsidTr="00BF6DFD">
        <w:trPr>
          <w:cantSplit/>
        </w:trPr>
        <w:tc>
          <w:tcPr>
            <w:tcW w:w="911" w:type="pct"/>
            <w:vMerge/>
            <w:shd w:val="clear" w:color="auto" w:fill="BFBFBF" w:themeFill="background1" w:themeFillShade="BF"/>
            <w:vAlign w:val="center"/>
          </w:tcPr>
          <w:p w14:paraId="18D1442C" w14:textId="77777777" w:rsidR="00BF6DFD" w:rsidRPr="003228CA" w:rsidRDefault="00BF6DFD" w:rsidP="007B32A4">
            <w:pPr>
              <w:pStyle w:val="TH-TableHeading"/>
              <w:jc w:val="left"/>
              <w:rPr>
                <w:szCs w:val="22"/>
              </w:rPr>
            </w:pPr>
          </w:p>
        </w:tc>
        <w:tc>
          <w:tcPr>
            <w:tcW w:w="2956" w:type="pct"/>
            <w:vAlign w:val="center"/>
          </w:tcPr>
          <w:p w14:paraId="2F311C62" w14:textId="77777777" w:rsidR="00BF6DFD" w:rsidRPr="003228CA" w:rsidRDefault="00BF6DFD" w:rsidP="007B32A4">
            <w:pPr>
              <w:pStyle w:val="TX-TableText"/>
              <w:ind w:left="0"/>
              <w:rPr>
                <w:snapToGrid w:val="0"/>
                <w:szCs w:val="22"/>
              </w:rPr>
            </w:pPr>
            <w:r w:rsidRPr="003228CA">
              <w:rPr>
                <w:snapToGrid w:val="0"/>
                <w:szCs w:val="22"/>
              </w:rPr>
              <w:t>Laboratory certifications and accreditations are present for U.S.</w:t>
            </w:r>
            <w:r>
              <w:rPr>
                <w:snapToGrid w:val="0"/>
                <w:szCs w:val="22"/>
              </w:rPr>
              <w:t xml:space="preserve"> labs</w:t>
            </w:r>
            <w:r w:rsidRPr="003228CA">
              <w:rPr>
                <w:snapToGrid w:val="0"/>
                <w:szCs w:val="22"/>
              </w:rPr>
              <w:t xml:space="preserve"> (CAP and CLIA Accreditation, JCAHO, CLIA Compliance, CLIA exempt, etc.)</w:t>
            </w:r>
            <w:r>
              <w:rPr>
                <w:snapToGrid w:val="0"/>
                <w:szCs w:val="22"/>
              </w:rPr>
              <w:t xml:space="preserve"> (as applicable).</w:t>
            </w:r>
          </w:p>
        </w:tc>
        <w:tc>
          <w:tcPr>
            <w:tcW w:w="279" w:type="pct"/>
            <w:vAlign w:val="center"/>
          </w:tcPr>
          <w:p w14:paraId="0A1AB19F" w14:textId="77777777" w:rsidR="00BF6DFD" w:rsidRPr="003228CA" w:rsidRDefault="00BF6DFD" w:rsidP="007B32A4">
            <w:pPr>
              <w:pStyle w:val="TX-TableText"/>
              <w:ind w:left="0"/>
              <w:jc w:val="center"/>
              <w:rPr>
                <w:szCs w:val="22"/>
              </w:rPr>
            </w:pPr>
          </w:p>
        </w:tc>
        <w:tc>
          <w:tcPr>
            <w:tcW w:w="543" w:type="pct"/>
            <w:vAlign w:val="center"/>
          </w:tcPr>
          <w:p w14:paraId="3D1CE852" w14:textId="77777777" w:rsidR="00BF6DFD" w:rsidRPr="003228CA" w:rsidRDefault="00BF6DFD" w:rsidP="007B32A4">
            <w:pPr>
              <w:pStyle w:val="TX-TableText"/>
              <w:ind w:left="0"/>
              <w:jc w:val="center"/>
              <w:rPr>
                <w:szCs w:val="22"/>
              </w:rPr>
            </w:pPr>
          </w:p>
        </w:tc>
        <w:tc>
          <w:tcPr>
            <w:tcW w:w="310" w:type="pct"/>
            <w:vAlign w:val="center"/>
          </w:tcPr>
          <w:p w14:paraId="1909572D" w14:textId="77777777" w:rsidR="00BF6DFD" w:rsidRPr="003228CA" w:rsidRDefault="00BF6DFD" w:rsidP="007B32A4">
            <w:pPr>
              <w:pStyle w:val="TX-TableText"/>
              <w:ind w:left="0"/>
              <w:jc w:val="center"/>
              <w:rPr>
                <w:szCs w:val="22"/>
              </w:rPr>
            </w:pPr>
          </w:p>
        </w:tc>
      </w:tr>
      <w:tr w:rsidR="00BF6DFD" w:rsidRPr="003228CA" w14:paraId="3A421C63" w14:textId="77777777" w:rsidTr="00BF6DFD">
        <w:trPr>
          <w:cantSplit/>
        </w:trPr>
        <w:tc>
          <w:tcPr>
            <w:tcW w:w="911" w:type="pct"/>
            <w:vMerge/>
            <w:shd w:val="clear" w:color="auto" w:fill="BFBFBF" w:themeFill="background1" w:themeFillShade="BF"/>
            <w:vAlign w:val="center"/>
          </w:tcPr>
          <w:p w14:paraId="4BB7FF22" w14:textId="77777777" w:rsidR="00BF6DFD" w:rsidRPr="003228CA" w:rsidRDefault="00BF6DFD" w:rsidP="007B32A4">
            <w:pPr>
              <w:pStyle w:val="TH-TableHeading"/>
              <w:jc w:val="left"/>
              <w:rPr>
                <w:szCs w:val="22"/>
              </w:rPr>
            </w:pPr>
          </w:p>
        </w:tc>
        <w:tc>
          <w:tcPr>
            <w:tcW w:w="2956" w:type="pct"/>
            <w:vAlign w:val="center"/>
          </w:tcPr>
          <w:p w14:paraId="6CC39663" w14:textId="77777777" w:rsidR="00BF6DFD" w:rsidRPr="003228CA" w:rsidRDefault="00BF6DFD" w:rsidP="007B32A4">
            <w:pPr>
              <w:pStyle w:val="TX-TableText"/>
              <w:ind w:left="0"/>
              <w:rPr>
                <w:snapToGrid w:val="0"/>
                <w:spacing w:val="-4"/>
                <w:szCs w:val="22"/>
              </w:rPr>
            </w:pPr>
            <w:r w:rsidRPr="003228CA">
              <w:rPr>
                <w:snapToGrid w:val="0"/>
                <w:spacing w:val="-4"/>
                <w:szCs w:val="22"/>
              </w:rPr>
              <w:t>Current and historical Normal Ranges for all protocol-required tests are present</w:t>
            </w:r>
            <w:r>
              <w:rPr>
                <w:snapToGrid w:val="0"/>
                <w:spacing w:val="-4"/>
                <w:szCs w:val="22"/>
              </w:rPr>
              <w:t xml:space="preserve"> (as applicable)</w:t>
            </w:r>
            <w:r w:rsidRPr="003228CA">
              <w:rPr>
                <w:snapToGrid w:val="0"/>
                <w:spacing w:val="-4"/>
                <w:szCs w:val="22"/>
              </w:rPr>
              <w:t>. This must include all clinical laboratory tests required by the protocol, the unit of measure, the laboratory name, and the date of the document.</w:t>
            </w:r>
          </w:p>
        </w:tc>
        <w:tc>
          <w:tcPr>
            <w:tcW w:w="279" w:type="pct"/>
            <w:vAlign w:val="center"/>
          </w:tcPr>
          <w:p w14:paraId="266D4868" w14:textId="77777777" w:rsidR="00BF6DFD" w:rsidRPr="003228CA" w:rsidRDefault="00BF6DFD" w:rsidP="007B32A4">
            <w:pPr>
              <w:pStyle w:val="TX-TableText"/>
              <w:ind w:left="0"/>
              <w:jc w:val="center"/>
              <w:rPr>
                <w:szCs w:val="22"/>
              </w:rPr>
            </w:pPr>
          </w:p>
        </w:tc>
        <w:tc>
          <w:tcPr>
            <w:tcW w:w="543" w:type="pct"/>
            <w:vAlign w:val="center"/>
          </w:tcPr>
          <w:p w14:paraId="497F7BBF" w14:textId="77777777" w:rsidR="00BF6DFD" w:rsidRPr="003228CA" w:rsidRDefault="00BF6DFD" w:rsidP="007B32A4">
            <w:pPr>
              <w:pStyle w:val="TX-TableText"/>
              <w:ind w:left="0"/>
              <w:jc w:val="center"/>
              <w:rPr>
                <w:szCs w:val="22"/>
              </w:rPr>
            </w:pPr>
          </w:p>
        </w:tc>
        <w:tc>
          <w:tcPr>
            <w:tcW w:w="310" w:type="pct"/>
            <w:vAlign w:val="center"/>
          </w:tcPr>
          <w:p w14:paraId="3ABB308B" w14:textId="77777777" w:rsidR="00BF6DFD" w:rsidRPr="003228CA" w:rsidRDefault="00BF6DFD" w:rsidP="007B32A4">
            <w:pPr>
              <w:pStyle w:val="TX-TableText"/>
              <w:ind w:left="0"/>
              <w:jc w:val="center"/>
              <w:rPr>
                <w:szCs w:val="22"/>
              </w:rPr>
            </w:pPr>
          </w:p>
        </w:tc>
      </w:tr>
      <w:tr w:rsidR="00BF6DFD" w:rsidRPr="003228CA" w14:paraId="613826D7" w14:textId="77777777" w:rsidTr="00BF6DFD">
        <w:trPr>
          <w:cantSplit/>
        </w:trPr>
        <w:tc>
          <w:tcPr>
            <w:tcW w:w="911" w:type="pct"/>
            <w:shd w:val="clear" w:color="auto" w:fill="BFBFBF" w:themeFill="background1" w:themeFillShade="BF"/>
            <w:vAlign w:val="center"/>
          </w:tcPr>
          <w:p w14:paraId="1547DE48" w14:textId="77777777" w:rsidR="00BF6DFD" w:rsidRPr="003228CA" w:rsidRDefault="00BF6DFD" w:rsidP="007B32A4">
            <w:pPr>
              <w:pStyle w:val="TH-TableHeading"/>
              <w:jc w:val="left"/>
              <w:rPr>
                <w:szCs w:val="22"/>
              </w:rPr>
            </w:pPr>
            <w:r>
              <w:rPr>
                <w:szCs w:val="22"/>
              </w:rPr>
              <w:lastRenderedPageBreak/>
              <w:t>Comments</w:t>
            </w:r>
          </w:p>
        </w:tc>
        <w:tc>
          <w:tcPr>
            <w:tcW w:w="2956" w:type="pct"/>
            <w:vAlign w:val="center"/>
          </w:tcPr>
          <w:p w14:paraId="01271B3F" w14:textId="77777777" w:rsidR="00BF6DFD" w:rsidRPr="003228CA" w:rsidRDefault="00BF6DFD" w:rsidP="007B32A4">
            <w:pPr>
              <w:pStyle w:val="TX-TableText"/>
              <w:ind w:left="0"/>
              <w:rPr>
                <w:snapToGrid w:val="0"/>
                <w:spacing w:val="-4"/>
                <w:szCs w:val="22"/>
              </w:rPr>
            </w:pPr>
          </w:p>
        </w:tc>
        <w:tc>
          <w:tcPr>
            <w:tcW w:w="279" w:type="pct"/>
            <w:vAlign w:val="center"/>
          </w:tcPr>
          <w:p w14:paraId="544CDE02" w14:textId="77777777" w:rsidR="00BF6DFD" w:rsidRPr="003228CA" w:rsidRDefault="00BF6DFD" w:rsidP="007B32A4">
            <w:pPr>
              <w:pStyle w:val="TX-TableText"/>
              <w:ind w:left="0"/>
              <w:jc w:val="center"/>
              <w:rPr>
                <w:szCs w:val="22"/>
              </w:rPr>
            </w:pPr>
          </w:p>
        </w:tc>
        <w:tc>
          <w:tcPr>
            <w:tcW w:w="543" w:type="pct"/>
            <w:vAlign w:val="center"/>
          </w:tcPr>
          <w:p w14:paraId="23EDCD51" w14:textId="77777777" w:rsidR="00BF6DFD" w:rsidRPr="003228CA" w:rsidRDefault="00BF6DFD" w:rsidP="007B32A4">
            <w:pPr>
              <w:pStyle w:val="TX-TableText"/>
              <w:ind w:left="0"/>
              <w:jc w:val="center"/>
              <w:rPr>
                <w:szCs w:val="22"/>
              </w:rPr>
            </w:pPr>
          </w:p>
        </w:tc>
        <w:tc>
          <w:tcPr>
            <w:tcW w:w="310" w:type="pct"/>
            <w:vAlign w:val="center"/>
          </w:tcPr>
          <w:p w14:paraId="74EA7284" w14:textId="77777777" w:rsidR="00BF6DFD" w:rsidRPr="003228CA" w:rsidRDefault="00BF6DFD" w:rsidP="007B32A4">
            <w:pPr>
              <w:pStyle w:val="TX-TableText"/>
              <w:ind w:left="0"/>
              <w:jc w:val="center"/>
              <w:rPr>
                <w:szCs w:val="22"/>
              </w:rPr>
            </w:pPr>
          </w:p>
        </w:tc>
      </w:tr>
      <w:tr w:rsidR="00BF6DFD" w:rsidRPr="003228CA" w14:paraId="289B16D5" w14:textId="77777777" w:rsidTr="00BF6DFD">
        <w:trPr>
          <w:cantSplit/>
        </w:trPr>
        <w:tc>
          <w:tcPr>
            <w:tcW w:w="911" w:type="pct"/>
            <w:vMerge w:val="restart"/>
            <w:tcBorders>
              <w:top w:val="single" w:sz="12" w:space="0" w:color="auto"/>
            </w:tcBorders>
            <w:shd w:val="clear" w:color="auto" w:fill="BFBFBF" w:themeFill="background1" w:themeFillShade="BF"/>
            <w:vAlign w:val="center"/>
          </w:tcPr>
          <w:p w14:paraId="4236EDBB" w14:textId="77777777" w:rsidR="00BF6DFD" w:rsidRDefault="00BF6DFD" w:rsidP="007B32A4">
            <w:pPr>
              <w:pStyle w:val="TH-TableHeading"/>
              <w:jc w:val="left"/>
              <w:rPr>
                <w:szCs w:val="22"/>
              </w:rPr>
            </w:pPr>
            <w:r>
              <w:rPr>
                <w:szCs w:val="22"/>
              </w:rPr>
              <w:t>Study Logs and Forms</w:t>
            </w:r>
          </w:p>
        </w:tc>
        <w:tc>
          <w:tcPr>
            <w:tcW w:w="2956" w:type="pct"/>
            <w:tcBorders>
              <w:top w:val="single" w:sz="12" w:space="0" w:color="auto"/>
            </w:tcBorders>
            <w:vAlign w:val="center"/>
          </w:tcPr>
          <w:p w14:paraId="504B00CA" w14:textId="77777777" w:rsidR="00BF6DFD" w:rsidRPr="003228CA" w:rsidRDefault="00BF6DFD" w:rsidP="007B32A4">
            <w:pPr>
              <w:pStyle w:val="TX-TableText"/>
              <w:ind w:left="0"/>
              <w:rPr>
                <w:snapToGrid w:val="0"/>
                <w:szCs w:val="22"/>
              </w:rPr>
            </w:pPr>
            <w:r w:rsidRPr="003228CA">
              <w:rPr>
                <w:snapToGrid w:val="0"/>
                <w:szCs w:val="22"/>
              </w:rPr>
              <w:t xml:space="preserve">The Delegation of Authority Log is present and </w:t>
            </w:r>
            <w:r>
              <w:rPr>
                <w:snapToGrid w:val="0"/>
                <w:szCs w:val="22"/>
              </w:rPr>
              <w:t>accurate.</w:t>
            </w:r>
          </w:p>
        </w:tc>
        <w:tc>
          <w:tcPr>
            <w:tcW w:w="279" w:type="pct"/>
            <w:tcBorders>
              <w:top w:val="single" w:sz="12" w:space="0" w:color="auto"/>
            </w:tcBorders>
            <w:vAlign w:val="center"/>
          </w:tcPr>
          <w:p w14:paraId="686A27C3" w14:textId="77777777" w:rsidR="00BF6DFD" w:rsidRPr="003228CA" w:rsidRDefault="00BF6DFD" w:rsidP="007B32A4">
            <w:pPr>
              <w:pStyle w:val="TX-TableText"/>
              <w:ind w:left="0"/>
              <w:jc w:val="center"/>
              <w:rPr>
                <w:szCs w:val="22"/>
              </w:rPr>
            </w:pPr>
          </w:p>
        </w:tc>
        <w:tc>
          <w:tcPr>
            <w:tcW w:w="543" w:type="pct"/>
            <w:tcBorders>
              <w:top w:val="single" w:sz="12" w:space="0" w:color="auto"/>
            </w:tcBorders>
            <w:vAlign w:val="center"/>
          </w:tcPr>
          <w:p w14:paraId="4B8450A3" w14:textId="77777777" w:rsidR="00BF6DFD" w:rsidRPr="003228CA" w:rsidRDefault="00BF6DFD" w:rsidP="007B32A4">
            <w:pPr>
              <w:pStyle w:val="TX-TableText"/>
              <w:ind w:left="0"/>
              <w:jc w:val="center"/>
              <w:rPr>
                <w:szCs w:val="22"/>
              </w:rPr>
            </w:pPr>
          </w:p>
        </w:tc>
        <w:tc>
          <w:tcPr>
            <w:tcW w:w="310" w:type="pct"/>
            <w:tcBorders>
              <w:top w:val="single" w:sz="12" w:space="0" w:color="auto"/>
            </w:tcBorders>
            <w:vAlign w:val="center"/>
          </w:tcPr>
          <w:p w14:paraId="2E164D2A" w14:textId="77777777" w:rsidR="00BF6DFD" w:rsidRPr="003228CA" w:rsidRDefault="00BF6DFD" w:rsidP="007B32A4">
            <w:pPr>
              <w:pStyle w:val="TX-TableText"/>
              <w:ind w:left="0"/>
              <w:jc w:val="center"/>
              <w:rPr>
                <w:szCs w:val="22"/>
              </w:rPr>
            </w:pPr>
          </w:p>
        </w:tc>
      </w:tr>
      <w:tr w:rsidR="00BF6DFD" w:rsidRPr="003228CA" w14:paraId="178D79B5" w14:textId="77777777" w:rsidTr="00BF6DFD">
        <w:trPr>
          <w:cantSplit/>
        </w:trPr>
        <w:tc>
          <w:tcPr>
            <w:tcW w:w="911" w:type="pct"/>
            <w:vMerge/>
            <w:shd w:val="clear" w:color="auto" w:fill="BFBFBF" w:themeFill="background1" w:themeFillShade="BF"/>
            <w:vAlign w:val="center"/>
          </w:tcPr>
          <w:p w14:paraId="60C7A34C" w14:textId="77777777" w:rsidR="00BF6DFD" w:rsidRDefault="00BF6DFD" w:rsidP="007B32A4">
            <w:pPr>
              <w:pStyle w:val="TH-TableHeading"/>
              <w:jc w:val="left"/>
              <w:rPr>
                <w:szCs w:val="22"/>
              </w:rPr>
            </w:pPr>
          </w:p>
        </w:tc>
        <w:tc>
          <w:tcPr>
            <w:tcW w:w="2956" w:type="pct"/>
            <w:vAlign w:val="center"/>
          </w:tcPr>
          <w:p w14:paraId="65D0841B" w14:textId="77777777" w:rsidR="00BF6DFD" w:rsidRPr="003228CA" w:rsidRDefault="00BF6DFD" w:rsidP="007B32A4">
            <w:pPr>
              <w:pStyle w:val="TX-TableText"/>
              <w:ind w:left="0"/>
              <w:rPr>
                <w:snapToGrid w:val="0"/>
                <w:szCs w:val="22"/>
              </w:rPr>
            </w:pPr>
            <w:r>
              <w:rPr>
                <w:snapToGrid w:val="0"/>
                <w:szCs w:val="22"/>
              </w:rPr>
              <w:t>A</w:t>
            </w:r>
            <w:r w:rsidRPr="003228CA">
              <w:rPr>
                <w:snapToGrid w:val="0"/>
                <w:szCs w:val="22"/>
              </w:rPr>
              <w:t xml:space="preserve"> </w:t>
            </w:r>
            <w:r>
              <w:rPr>
                <w:snapToGrid w:val="0"/>
                <w:szCs w:val="22"/>
              </w:rPr>
              <w:t>subject s</w:t>
            </w:r>
            <w:r w:rsidRPr="003228CA">
              <w:rPr>
                <w:snapToGrid w:val="0"/>
                <w:szCs w:val="22"/>
              </w:rPr>
              <w:t xml:space="preserve">creening </w:t>
            </w:r>
            <w:r>
              <w:rPr>
                <w:snapToGrid w:val="0"/>
                <w:szCs w:val="22"/>
              </w:rPr>
              <w:t>log template is present and accurate.</w:t>
            </w:r>
          </w:p>
        </w:tc>
        <w:tc>
          <w:tcPr>
            <w:tcW w:w="279" w:type="pct"/>
            <w:vAlign w:val="center"/>
          </w:tcPr>
          <w:p w14:paraId="0B68F66C" w14:textId="77777777" w:rsidR="00BF6DFD" w:rsidRPr="003228CA" w:rsidRDefault="00BF6DFD" w:rsidP="007B32A4">
            <w:pPr>
              <w:pStyle w:val="TX-TableText"/>
              <w:ind w:left="0"/>
              <w:jc w:val="center"/>
              <w:rPr>
                <w:szCs w:val="22"/>
              </w:rPr>
            </w:pPr>
          </w:p>
        </w:tc>
        <w:tc>
          <w:tcPr>
            <w:tcW w:w="543" w:type="pct"/>
            <w:vAlign w:val="center"/>
          </w:tcPr>
          <w:p w14:paraId="54C25550" w14:textId="77777777" w:rsidR="00BF6DFD" w:rsidRPr="003228CA" w:rsidRDefault="00BF6DFD" w:rsidP="007B32A4">
            <w:pPr>
              <w:pStyle w:val="TX-TableText"/>
              <w:ind w:left="0"/>
              <w:jc w:val="center"/>
              <w:rPr>
                <w:szCs w:val="22"/>
              </w:rPr>
            </w:pPr>
          </w:p>
        </w:tc>
        <w:tc>
          <w:tcPr>
            <w:tcW w:w="310" w:type="pct"/>
            <w:vAlign w:val="center"/>
          </w:tcPr>
          <w:p w14:paraId="3E4FD43A" w14:textId="77777777" w:rsidR="00BF6DFD" w:rsidRPr="003228CA" w:rsidRDefault="00BF6DFD" w:rsidP="007B32A4">
            <w:pPr>
              <w:pStyle w:val="TX-TableText"/>
              <w:ind w:left="0"/>
              <w:jc w:val="center"/>
              <w:rPr>
                <w:szCs w:val="22"/>
              </w:rPr>
            </w:pPr>
          </w:p>
        </w:tc>
      </w:tr>
      <w:tr w:rsidR="00BF6DFD" w:rsidRPr="003228CA" w14:paraId="57DFE149" w14:textId="77777777" w:rsidTr="00BF6DFD">
        <w:trPr>
          <w:cantSplit/>
        </w:trPr>
        <w:tc>
          <w:tcPr>
            <w:tcW w:w="911" w:type="pct"/>
            <w:vMerge/>
            <w:shd w:val="clear" w:color="auto" w:fill="BFBFBF" w:themeFill="background1" w:themeFillShade="BF"/>
            <w:vAlign w:val="center"/>
          </w:tcPr>
          <w:p w14:paraId="2982D6EB" w14:textId="77777777" w:rsidR="00BF6DFD" w:rsidRDefault="00BF6DFD" w:rsidP="007B32A4">
            <w:pPr>
              <w:pStyle w:val="TH-TableHeading"/>
              <w:jc w:val="left"/>
              <w:rPr>
                <w:szCs w:val="22"/>
              </w:rPr>
            </w:pPr>
          </w:p>
        </w:tc>
        <w:tc>
          <w:tcPr>
            <w:tcW w:w="2956" w:type="pct"/>
            <w:vAlign w:val="center"/>
          </w:tcPr>
          <w:p w14:paraId="1B7BB7C3" w14:textId="77777777" w:rsidR="00BF6DFD" w:rsidRDefault="00BF6DFD" w:rsidP="007B32A4">
            <w:pPr>
              <w:pStyle w:val="TX-TableText"/>
              <w:ind w:left="0"/>
              <w:rPr>
                <w:snapToGrid w:val="0"/>
                <w:szCs w:val="22"/>
              </w:rPr>
            </w:pPr>
            <w:r>
              <w:rPr>
                <w:snapToGrid w:val="0"/>
                <w:szCs w:val="22"/>
              </w:rPr>
              <w:t>A subject enrollment</w:t>
            </w:r>
            <w:r w:rsidRPr="003228CA">
              <w:rPr>
                <w:snapToGrid w:val="0"/>
                <w:szCs w:val="22"/>
              </w:rPr>
              <w:t xml:space="preserve"> </w:t>
            </w:r>
            <w:r>
              <w:rPr>
                <w:snapToGrid w:val="0"/>
                <w:szCs w:val="22"/>
              </w:rPr>
              <w:t>log template is present and accurate, reflecting the chronological order of subjects who meet eligibility criteria/are enrolled.</w:t>
            </w:r>
          </w:p>
        </w:tc>
        <w:tc>
          <w:tcPr>
            <w:tcW w:w="279" w:type="pct"/>
            <w:vAlign w:val="center"/>
          </w:tcPr>
          <w:p w14:paraId="744564C4" w14:textId="77777777" w:rsidR="00BF6DFD" w:rsidRPr="003228CA" w:rsidRDefault="00BF6DFD" w:rsidP="007B32A4">
            <w:pPr>
              <w:pStyle w:val="TX-TableText"/>
              <w:ind w:left="0"/>
              <w:jc w:val="center"/>
              <w:rPr>
                <w:szCs w:val="22"/>
              </w:rPr>
            </w:pPr>
          </w:p>
        </w:tc>
        <w:tc>
          <w:tcPr>
            <w:tcW w:w="543" w:type="pct"/>
            <w:vAlign w:val="center"/>
          </w:tcPr>
          <w:p w14:paraId="2537A47F" w14:textId="77777777" w:rsidR="00BF6DFD" w:rsidRPr="003228CA" w:rsidRDefault="00BF6DFD" w:rsidP="007B32A4">
            <w:pPr>
              <w:pStyle w:val="TX-TableText"/>
              <w:ind w:left="0"/>
              <w:jc w:val="center"/>
              <w:rPr>
                <w:szCs w:val="22"/>
              </w:rPr>
            </w:pPr>
          </w:p>
        </w:tc>
        <w:tc>
          <w:tcPr>
            <w:tcW w:w="310" w:type="pct"/>
            <w:vAlign w:val="center"/>
          </w:tcPr>
          <w:p w14:paraId="62AE6830" w14:textId="77777777" w:rsidR="00BF6DFD" w:rsidRPr="003228CA" w:rsidRDefault="00BF6DFD" w:rsidP="007B32A4">
            <w:pPr>
              <w:pStyle w:val="TX-TableText"/>
              <w:ind w:left="0"/>
              <w:jc w:val="center"/>
              <w:rPr>
                <w:szCs w:val="22"/>
              </w:rPr>
            </w:pPr>
          </w:p>
        </w:tc>
      </w:tr>
      <w:tr w:rsidR="00BF6DFD" w:rsidRPr="003228CA" w14:paraId="5C63B723" w14:textId="77777777" w:rsidTr="00BF6DFD">
        <w:trPr>
          <w:cantSplit/>
        </w:trPr>
        <w:tc>
          <w:tcPr>
            <w:tcW w:w="911" w:type="pct"/>
            <w:vMerge/>
            <w:shd w:val="clear" w:color="auto" w:fill="BFBFBF" w:themeFill="background1" w:themeFillShade="BF"/>
            <w:vAlign w:val="center"/>
          </w:tcPr>
          <w:p w14:paraId="42D2A448" w14:textId="77777777" w:rsidR="00BF6DFD" w:rsidRDefault="00BF6DFD" w:rsidP="007B32A4">
            <w:pPr>
              <w:pStyle w:val="TH-TableHeading"/>
              <w:jc w:val="left"/>
              <w:rPr>
                <w:szCs w:val="22"/>
              </w:rPr>
            </w:pPr>
          </w:p>
        </w:tc>
        <w:tc>
          <w:tcPr>
            <w:tcW w:w="2956" w:type="pct"/>
            <w:vAlign w:val="center"/>
          </w:tcPr>
          <w:p w14:paraId="25F5342D" w14:textId="77777777" w:rsidR="00BF6DFD" w:rsidRDefault="00BF6DFD" w:rsidP="007B32A4">
            <w:pPr>
              <w:pStyle w:val="TX-TableText"/>
              <w:ind w:left="0"/>
              <w:rPr>
                <w:snapToGrid w:val="0"/>
                <w:szCs w:val="22"/>
              </w:rPr>
            </w:pPr>
            <w:r>
              <w:rPr>
                <w:snapToGrid w:val="0"/>
                <w:szCs w:val="22"/>
              </w:rPr>
              <w:t>A confidential subject identification code template is present, which will link subject numbers to subject names/contact info.</w:t>
            </w:r>
          </w:p>
        </w:tc>
        <w:tc>
          <w:tcPr>
            <w:tcW w:w="279" w:type="pct"/>
            <w:vAlign w:val="center"/>
          </w:tcPr>
          <w:p w14:paraId="4ADF69E7" w14:textId="77777777" w:rsidR="00BF6DFD" w:rsidRPr="003228CA" w:rsidRDefault="00BF6DFD" w:rsidP="007B32A4">
            <w:pPr>
              <w:pStyle w:val="TX-TableText"/>
              <w:ind w:left="0"/>
              <w:jc w:val="center"/>
              <w:rPr>
                <w:szCs w:val="22"/>
              </w:rPr>
            </w:pPr>
          </w:p>
        </w:tc>
        <w:tc>
          <w:tcPr>
            <w:tcW w:w="543" w:type="pct"/>
            <w:vAlign w:val="center"/>
          </w:tcPr>
          <w:p w14:paraId="77EEAEA9" w14:textId="77777777" w:rsidR="00BF6DFD" w:rsidRPr="003228CA" w:rsidRDefault="00BF6DFD" w:rsidP="007B32A4">
            <w:pPr>
              <w:pStyle w:val="TX-TableText"/>
              <w:ind w:left="0"/>
              <w:jc w:val="center"/>
              <w:rPr>
                <w:szCs w:val="22"/>
              </w:rPr>
            </w:pPr>
          </w:p>
        </w:tc>
        <w:tc>
          <w:tcPr>
            <w:tcW w:w="310" w:type="pct"/>
            <w:vAlign w:val="center"/>
          </w:tcPr>
          <w:p w14:paraId="1AAF913E" w14:textId="77777777" w:rsidR="00BF6DFD" w:rsidRPr="003228CA" w:rsidRDefault="00BF6DFD" w:rsidP="007B32A4">
            <w:pPr>
              <w:pStyle w:val="TX-TableText"/>
              <w:ind w:left="0"/>
              <w:jc w:val="center"/>
              <w:rPr>
                <w:szCs w:val="22"/>
              </w:rPr>
            </w:pPr>
          </w:p>
        </w:tc>
      </w:tr>
      <w:tr w:rsidR="00BF6DFD" w:rsidRPr="003228CA" w14:paraId="69ECA478" w14:textId="77777777" w:rsidTr="00BF6DFD">
        <w:trPr>
          <w:cantSplit/>
        </w:trPr>
        <w:tc>
          <w:tcPr>
            <w:tcW w:w="911" w:type="pct"/>
            <w:vMerge/>
            <w:shd w:val="clear" w:color="auto" w:fill="BFBFBF" w:themeFill="background1" w:themeFillShade="BF"/>
            <w:vAlign w:val="center"/>
          </w:tcPr>
          <w:p w14:paraId="78759BB8" w14:textId="77777777" w:rsidR="00BF6DFD" w:rsidRDefault="00BF6DFD" w:rsidP="007B32A4">
            <w:pPr>
              <w:pStyle w:val="TH-TableHeading"/>
              <w:jc w:val="left"/>
              <w:rPr>
                <w:szCs w:val="22"/>
              </w:rPr>
            </w:pPr>
          </w:p>
        </w:tc>
        <w:tc>
          <w:tcPr>
            <w:tcW w:w="2956" w:type="pct"/>
            <w:vAlign w:val="center"/>
          </w:tcPr>
          <w:p w14:paraId="52E3D229" w14:textId="77777777" w:rsidR="00BF6DFD" w:rsidRPr="003228CA" w:rsidRDefault="00BF6DFD" w:rsidP="007B32A4">
            <w:pPr>
              <w:pStyle w:val="TX-TableText"/>
              <w:ind w:left="0"/>
              <w:rPr>
                <w:snapToGrid w:val="0"/>
                <w:szCs w:val="22"/>
              </w:rPr>
            </w:pPr>
            <w:r w:rsidRPr="003228CA">
              <w:rPr>
                <w:snapToGrid w:val="0"/>
                <w:szCs w:val="22"/>
              </w:rPr>
              <w:t xml:space="preserve">A </w:t>
            </w:r>
            <w:r>
              <w:rPr>
                <w:snapToGrid w:val="0"/>
                <w:szCs w:val="22"/>
              </w:rPr>
              <w:t>template for a subject-specific and study-wide</w:t>
            </w:r>
            <w:r w:rsidRPr="003228CA">
              <w:rPr>
                <w:snapToGrid w:val="0"/>
                <w:szCs w:val="22"/>
              </w:rPr>
              <w:t xml:space="preserve"> </w:t>
            </w:r>
            <w:r>
              <w:rPr>
                <w:snapToGrid w:val="0"/>
                <w:szCs w:val="22"/>
              </w:rPr>
              <w:t xml:space="preserve">(can be compiled electronically) </w:t>
            </w:r>
            <w:r w:rsidRPr="003228CA">
              <w:rPr>
                <w:snapToGrid w:val="0"/>
                <w:szCs w:val="22"/>
              </w:rPr>
              <w:t>Protoc</w:t>
            </w:r>
            <w:r>
              <w:rPr>
                <w:snapToGrid w:val="0"/>
                <w:szCs w:val="22"/>
              </w:rPr>
              <w:t>ol Violations and Deviations Log is available.</w:t>
            </w:r>
          </w:p>
        </w:tc>
        <w:tc>
          <w:tcPr>
            <w:tcW w:w="279" w:type="pct"/>
            <w:vAlign w:val="center"/>
          </w:tcPr>
          <w:p w14:paraId="09025387" w14:textId="77777777" w:rsidR="00BF6DFD" w:rsidRPr="003228CA" w:rsidRDefault="00BF6DFD" w:rsidP="007B32A4">
            <w:pPr>
              <w:pStyle w:val="TX-TableText"/>
              <w:ind w:left="0"/>
              <w:jc w:val="center"/>
              <w:rPr>
                <w:szCs w:val="22"/>
              </w:rPr>
            </w:pPr>
          </w:p>
        </w:tc>
        <w:tc>
          <w:tcPr>
            <w:tcW w:w="543" w:type="pct"/>
            <w:vAlign w:val="center"/>
          </w:tcPr>
          <w:p w14:paraId="394B1359" w14:textId="77777777" w:rsidR="00BF6DFD" w:rsidRPr="003228CA" w:rsidRDefault="00BF6DFD" w:rsidP="007B32A4">
            <w:pPr>
              <w:pStyle w:val="TX-TableText"/>
              <w:ind w:left="0"/>
              <w:jc w:val="center"/>
              <w:rPr>
                <w:szCs w:val="22"/>
              </w:rPr>
            </w:pPr>
          </w:p>
        </w:tc>
        <w:tc>
          <w:tcPr>
            <w:tcW w:w="310" w:type="pct"/>
            <w:vAlign w:val="center"/>
          </w:tcPr>
          <w:p w14:paraId="103204BE" w14:textId="77777777" w:rsidR="00BF6DFD" w:rsidRPr="003228CA" w:rsidRDefault="00BF6DFD" w:rsidP="007B32A4">
            <w:pPr>
              <w:pStyle w:val="TX-TableText"/>
              <w:ind w:left="0"/>
              <w:jc w:val="center"/>
              <w:rPr>
                <w:szCs w:val="22"/>
              </w:rPr>
            </w:pPr>
          </w:p>
        </w:tc>
      </w:tr>
      <w:tr w:rsidR="00BF6DFD" w:rsidRPr="003228CA" w14:paraId="24227D02" w14:textId="77777777" w:rsidTr="00BF6DFD">
        <w:trPr>
          <w:cantSplit/>
        </w:trPr>
        <w:tc>
          <w:tcPr>
            <w:tcW w:w="911" w:type="pct"/>
            <w:vMerge/>
            <w:shd w:val="clear" w:color="auto" w:fill="BFBFBF" w:themeFill="background1" w:themeFillShade="BF"/>
            <w:vAlign w:val="center"/>
          </w:tcPr>
          <w:p w14:paraId="366E7952" w14:textId="77777777" w:rsidR="00BF6DFD" w:rsidRDefault="00BF6DFD" w:rsidP="007B32A4">
            <w:pPr>
              <w:pStyle w:val="TH-TableHeading"/>
              <w:jc w:val="left"/>
              <w:rPr>
                <w:szCs w:val="22"/>
              </w:rPr>
            </w:pPr>
          </w:p>
        </w:tc>
        <w:tc>
          <w:tcPr>
            <w:tcW w:w="2956" w:type="pct"/>
            <w:vAlign w:val="center"/>
          </w:tcPr>
          <w:p w14:paraId="4730FD94" w14:textId="77777777" w:rsidR="00BF6DFD" w:rsidRPr="003228CA" w:rsidRDefault="00BF6DFD" w:rsidP="007B32A4">
            <w:pPr>
              <w:pStyle w:val="TX-TableText"/>
              <w:ind w:left="0"/>
              <w:rPr>
                <w:snapToGrid w:val="0"/>
                <w:szCs w:val="22"/>
              </w:rPr>
            </w:pPr>
            <w:r>
              <w:rPr>
                <w:snapToGrid w:val="0"/>
                <w:szCs w:val="22"/>
              </w:rPr>
              <w:t>A subject-specific and study-wide (can be compiled electronically) AE/SAE log template is available.</w:t>
            </w:r>
          </w:p>
        </w:tc>
        <w:tc>
          <w:tcPr>
            <w:tcW w:w="279" w:type="pct"/>
            <w:vAlign w:val="center"/>
          </w:tcPr>
          <w:p w14:paraId="3D7CF8D9" w14:textId="77777777" w:rsidR="00BF6DFD" w:rsidRPr="003228CA" w:rsidRDefault="00BF6DFD" w:rsidP="007B32A4">
            <w:pPr>
              <w:pStyle w:val="TX-TableText"/>
              <w:ind w:left="0"/>
              <w:jc w:val="center"/>
              <w:rPr>
                <w:szCs w:val="22"/>
              </w:rPr>
            </w:pPr>
          </w:p>
        </w:tc>
        <w:tc>
          <w:tcPr>
            <w:tcW w:w="543" w:type="pct"/>
            <w:vAlign w:val="center"/>
          </w:tcPr>
          <w:p w14:paraId="7E636DC0" w14:textId="77777777" w:rsidR="00BF6DFD" w:rsidRPr="003228CA" w:rsidRDefault="00BF6DFD" w:rsidP="007B32A4">
            <w:pPr>
              <w:pStyle w:val="TX-TableText"/>
              <w:ind w:left="0"/>
              <w:jc w:val="center"/>
              <w:rPr>
                <w:szCs w:val="22"/>
              </w:rPr>
            </w:pPr>
          </w:p>
        </w:tc>
        <w:tc>
          <w:tcPr>
            <w:tcW w:w="310" w:type="pct"/>
            <w:vAlign w:val="center"/>
          </w:tcPr>
          <w:p w14:paraId="4776658C" w14:textId="77777777" w:rsidR="00BF6DFD" w:rsidRPr="003228CA" w:rsidRDefault="00BF6DFD" w:rsidP="007B32A4">
            <w:pPr>
              <w:pStyle w:val="TX-TableText"/>
              <w:ind w:left="0"/>
              <w:jc w:val="center"/>
              <w:rPr>
                <w:szCs w:val="22"/>
              </w:rPr>
            </w:pPr>
          </w:p>
        </w:tc>
      </w:tr>
      <w:tr w:rsidR="00BF6DFD" w:rsidRPr="003228CA" w14:paraId="146B74D0" w14:textId="77777777" w:rsidTr="00BF6DFD">
        <w:trPr>
          <w:cantSplit/>
        </w:trPr>
        <w:tc>
          <w:tcPr>
            <w:tcW w:w="911" w:type="pct"/>
            <w:vMerge/>
            <w:shd w:val="clear" w:color="auto" w:fill="BFBFBF" w:themeFill="background1" w:themeFillShade="BF"/>
            <w:vAlign w:val="center"/>
          </w:tcPr>
          <w:p w14:paraId="5A2284B3" w14:textId="77777777" w:rsidR="00BF6DFD" w:rsidRDefault="00BF6DFD" w:rsidP="007B32A4">
            <w:pPr>
              <w:pStyle w:val="TH-TableHeading"/>
              <w:jc w:val="left"/>
              <w:rPr>
                <w:szCs w:val="22"/>
              </w:rPr>
            </w:pPr>
          </w:p>
        </w:tc>
        <w:tc>
          <w:tcPr>
            <w:tcW w:w="2956" w:type="pct"/>
            <w:vAlign w:val="center"/>
          </w:tcPr>
          <w:p w14:paraId="7949B219" w14:textId="77777777" w:rsidR="00BF6DFD" w:rsidRDefault="00BF6DFD" w:rsidP="007B32A4">
            <w:pPr>
              <w:pStyle w:val="TX-TableText"/>
              <w:ind w:left="0"/>
              <w:rPr>
                <w:snapToGrid w:val="0"/>
                <w:szCs w:val="22"/>
              </w:rPr>
            </w:pPr>
            <w:r>
              <w:rPr>
                <w:snapToGrid w:val="0"/>
                <w:szCs w:val="22"/>
              </w:rPr>
              <w:t>A template log of retained body fluids/tissues to</w:t>
            </w:r>
            <w:r w:rsidRPr="006F50AB">
              <w:rPr>
                <w:snapToGrid w:val="0"/>
                <w:szCs w:val="22"/>
              </w:rPr>
              <w:t xml:space="preserve"> document</w:t>
            </w:r>
            <w:r>
              <w:rPr>
                <w:snapToGrid w:val="0"/>
                <w:szCs w:val="22"/>
              </w:rPr>
              <w:t xml:space="preserve"> location and identification of </w:t>
            </w:r>
            <w:r w:rsidRPr="006F50AB">
              <w:rPr>
                <w:snapToGrid w:val="0"/>
                <w:szCs w:val="22"/>
              </w:rPr>
              <w:t>retained samples if assays need to be repeated</w:t>
            </w:r>
            <w:r>
              <w:rPr>
                <w:snapToGrid w:val="0"/>
                <w:szCs w:val="22"/>
              </w:rPr>
              <w:t xml:space="preserve"> is available.</w:t>
            </w:r>
          </w:p>
        </w:tc>
        <w:tc>
          <w:tcPr>
            <w:tcW w:w="279" w:type="pct"/>
            <w:vAlign w:val="center"/>
          </w:tcPr>
          <w:p w14:paraId="1B425894" w14:textId="77777777" w:rsidR="00BF6DFD" w:rsidRPr="003228CA" w:rsidRDefault="00BF6DFD" w:rsidP="007B32A4">
            <w:pPr>
              <w:pStyle w:val="TX-TableText"/>
              <w:ind w:left="0"/>
              <w:jc w:val="center"/>
              <w:rPr>
                <w:szCs w:val="22"/>
              </w:rPr>
            </w:pPr>
          </w:p>
        </w:tc>
        <w:tc>
          <w:tcPr>
            <w:tcW w:w="543" w:type="pct"/>
            <w:vAlign w:val="center"/>
          </w:tcPr>
          <w:p w14:paraId="5B4CE408" w14:textId="77777777" w:rsidR="00BF6DFD" w:rsidRPr="003228CA" w:rsidRDefault="00BF6DFD" w:rsidP="007B32A4">
            <w:pPr>
              <w:pStyle w:val="TX-TableText"/>
              <w:ind w:left="0"/>
              <w:jc w:val="center"/>
              <w:rPr>
                <w:szCs w:val="22"/>
              </w:rPr>
            </w:pPr>
          </w:p>
        </w:tc>
        <w:tc>
          <w:tcPr>
            <w:tcW w:w="310" w:type="pct"/>
            <w:vAlign w:val="center"/>
          </w:tcPr>
          <w:p w14:paraId="2FD4DE93" w14:textId="77777777" w:rsidR="00BF6DFD" w:rsidRPr="003228CA" w:rsidRDefault="00BF6DFD" w:rsidP="007B32A4">
            <w:pPr>
              <w:pStyle w:val="TX-TableText"/>
              <w:ind w:left="0"/>
              <w:jc w:val="center"/>
              <w:rPr>
                <w:szCs w:val="22"/>
              </w:rPr>
            </w:pPr>
          </w:p>
        </w:tc>
      </w:tr>
      <w:tr w:rsidR="00BF6DFD" w:rsidRPr="003228CA" w14:paraId="70CD073F" w14:textId="77777777" w:rsidTr="00BF6DFD">
        <w:trPr>
          <w:cantSplit/>
        </w:trPr>
        <w:tc>
          <w:tcPr>
            <w:tcW w:w="911" w:type="pct"/>
            <w:vMerge/>
            <w:shd w:val="clear" w:color="auto" w:fill="BFBFBF" w:themeFill="background1" w:themeFillShade="BF"/>
            <w:vAlign w:val="center"/>
          </w:tcPr>
          <w:p w14:paraId="796D0702" w14:textId="77777777" w:rsidR="00BF6DFD" w:rsidRDefault="00BF6DFD" w:rsidP="007B32A4">
            <w:pPr>
              <w:pStyle w:val="TH-TableHeading"/>
              <w:jc w:val="left"/>
              <w:rPr>
                <w:szCs w:val="22"/>
              </w:rPr>
            </w:pPr>
          </w:p>
        </w:tc>
        <w:tc>
          <w:tcPr>
            <w:tcW w:w="2956" w:type="pct"/>
            <w:vAlign w:val="center"/>
          </w:tcPr>
          <w:p w14:paraId="66B2C173" w14:textId="77777777" w:rsidR="00BF6DFD" w:rsidRDefault="00BF6DFD" w:rsidP="007B32A4">
            <w:pPr>
              <w:pStyle w:val="TX-TableText"/>
              <w:ind w:left="0"/>
              <w:rPr>
                <w:snapToGrid w:val="0"/>
                <w:szCs w:val="22"/>
              </w:rPr>
            </w:pPr>
            <w:r w:rsidRPr="00D92D58">
              <w:rPr>
                <w:rFonts w:ascii="Calibri" w:hAnsi="Calibri"/>
                <w:szCs w:val="22"/>
              </w:rPr>
              <w:t>Randomization</w:t>
            </w:r>
            <w:r>
              <w:rPr>
                <w:rFonts w:ascii="Calibri" w:hAnsi="Calibri"/>
                <w:szCs w:val="22"/>
              </w:rPr>
              <w:t xml:space="preserve"> procedures are acceptable. A master randomization list is on file to show how subjects will be randomized. The list yields the required number of subjects for each randomization group. </w:t>
            </w:r>
          </w:p>
        </w:tc>
        <w:tc>
          <w:tcPr>
            <w:tcW w:w="279" w:type="pct"/>
            <w:vAlign w:val="center"/>
          </w:tcPr>
          <w:p w14:paraId="72B43E01" w14:textId="77777777" w:rsidR="00BF6DFD" w:rsidRPr="003228CA" w:rsidRDefault="00BF6DFD" w:rsidP="007B32A4">
            <w:pPr>
              <w:pStyle w:val="TX-TableText"/>
              <w:ind w:left="0"/>
              <w:jc w:val="center"/>
              <w:rPr>
                <w:szCs w:val="22"/>
              </w:rPr>
            </w:pPr>
          </w:p>
        </w:tc>
        <w:tc>
          <w:tcPr>
            <w:tcW w:w="543" w:type="pct"/>
            <w:vAlign w:val="center"/>
          </w:tcPr>
          <w:p w14:paraId="07BB956B" w14:textId="77777777" w:rsidR="00BF6DFD" w:rsidRPr="003228CA" w:rsidRDefault="00BF6DFD" w:rsidP="007B32A4">
            <w:pPr>
              <w:pStyle w:val="TX-TableText"/>
              <w:ind w:left="0"/>
              <w:jc w:val="center"/>
              <w:rPr>
                <w:szCs w:val="22"/>
              </w:rPr>
            </w:pPr>
          </w:p>
        </w:tc>
        <w:tc>
          <w:tcPr>
            <w:tcW w:w="310" w:type="pct"/>
            <w:vAlign w:val="center"/>
          </w:tcPr>
          <w:p w14:paraId="425FD076" w14:textId="77777777" w:rsidR="00BF6DFD" w:rsidRPr="003228CA" w:rsidRDefault="00BF6DFD" w:rsidP="007B32A4">
            <w:pPr>
              <w:pStyle w:val="TX-TableText"/>
              <w:ind w:left="0"/>
              <w:jc w:val="center"/>
              <w:rPr>
                <w:szCs w:val="22"/>
              </w:rPr>
            </w:pPr>
          </w:p>
        </w:tc>
      </w:tr>
      <w:tr w:rsidR="00BF6DFD" w:rsidRPr="003228CA" w14:paraId="66B4754D" w14:textId="77777777" w:rsidTr="00BF6DFD">
        <w:trPr>
          <w:cantSplit/>
        </w:trPr>
        <w:tc>
          <w:tcPr>
            <w:tcW w:w="911" w:type="pct"/>
            <w:vMerge/>
            <w:shd w:val="clear" w:color="auto" w:fill="BFBFBF" w:themeFill="background1" w:themeFillShade="BF"/>
            <w:vAlign w:val="center"/>
          </w:tcPr>
          <w:p w14:paraId="049BE790" w14:textId="77777777" w:rsidR="00BF6DFD" w:rsidRDefault="00BF6DFD" w:rsidP="007B32A4">
            <w:pPr>
              <w:pStyle w:val="TH-TableHeading"/>
              <w:jc w:val="left"/>
              <w:rPr>
                <w:szCs w:val="22"/>
              </w:rPr>
            </w:pPr>
          </w:p>
        </w:tc>
        <w:tc>
          <w:tcPr>
            <w:tcW w:w="2956" w:type="pct"/>
            <w:vAlign w:val="center"/>
          </w:tcPr>
          <w:p w14:paraId="6C0F3389" w14:textId="77777777" w:rsidR="00BF6DFD" w:rsidRPr="00742E45" w:rsidRDefault="003F2D61" w:rsidP="007B32A4">
            <w:pPr>
              <w:pStyle w:val="TX-TableText"/>
              <w:ind w:left="0"/>
              <w:rPr>
                <w:rFonts w:ascii="Calibri" w:hAnsi="Calibri"/>
                <w:szCs w:val="22"/>
              </w:rPr>
            </w:pPr>
            <w:r w:rsidRPr="00742E45">
              <w:rPr>
                <w:rFonts w:ascii="Calibri" w:hAnsi="Calibri"/>
                <w:szCs w:val="22"/>
              </w:rPr>
              <w:t>[</w:t>
            </w:r>
            <w:r w:rsidR="00BF6DFD" w:rsidRPr="00742E45">
              <w:rPr>
                <w:rFonts w:ascii="Calibri" w:hAnsi="Calibri"/>
                <w:szCs w:val="22"/>
              </w:rPr>
              <w:t>A subject-specific IP dispense log will be placed in each subject’s binder and captures at minimum: protocol number, subject number, date, visit number, staff dispensing, quantity dispensed, quantity returned, and compliance rate. In a double-blind study, the pharmacy will record the medication names, doses, and lot numbers distributed to each subject (for drug studies).</w:t>
            </w:r>
            <w:r w:rsidRPr="00742E45">
              <w:rPr>
                <w:rFonts w:ascii="Calibri" w:hAnsi="Calibri"/>
                <w:szCs w:val="22"/>
              </w:rPr>
              <w:t>]</w:t>
            </w:r>
          </w:p>
        </w:tc>
        <w:tc>
          <w:tcPr>
            <w:tcW w:w="279" w:type="pct"/>
            <w:vAlign w:val="center"/>
          </w:tcPr>
          <w:p w14:paraId="1E38FFC4" w14:textId="77777777" w:rsidR="00BF6DFD" w:rsidRPr="003228CA" w:rsidRDefault="00BF6DFD" w:rsidP="007B32A4">
            <w:pPr>
              <w:pStyle w:val="TX-TableText"/>
              <w:ind w:left="0"/>
              <w:jc w:val="center"/>
              <w:rPr>
                <w:szCs w:val="22"/>
              </w:rPr>
            </w:pPr>
          </w:p>
        </w:tc>
        <w:tc>
          <w:tcPr>
            <w:tcW w:w="543" w:type="pct"/>
            <w:vAlign w:val="center"/>
          </w:tcPr>
          <w:p w14:paraId="0BB8B263" w14:textId="77777777" w:rsidR="00BF6DFD" w:rsidRPr="003228CA" w:rsidRDefault="00BF6DFD" w:rsidP="007B32A4">
            <w:pPr>
              <w:pStyle w:val="TX-TableText"/>
              <w:ind w:left="0"/>
              <w:jc w:val="center"/>
              <w:rPr>
                <w:szCs w:val="22"/>
              </w:rPr>
            </w:pPr>
          </w:p>
        </w:tc>
        <w:tc>
          <w:tcPr>
            <w:tcW w:w="310" w:type="pct"/>
            <w:vAlign w:val="center"/>
          </w:tcPr>
          <w:p w14:paraId="47A02B93" w14:textId="77777777" w:rsidR="00BF6DFD" w:rsidRPr="003228CA" w:rsidRDefault="00BF6DFD" w:rsidP="007B32A4">
            <w:pPr>
              <w:pStyle w:val="TX-TableText"/>
              <w:ind w:left="0"/>
              <w:jc w:val="center"/>
              <w:rPr>
                <w:szCs w:val="22"/>
              </w:rPr>
            </w:pPr>
          </w:p>
        </w:tc>
      </w:tr>
      <w:tr w:rsidR="00BF6DFD" w:rsidRPr="003228CA" w14:paraId="320657C0" w14:textId="77777777" w:rsidTr="00BF6DFD">
        <w:trPr>
          <w:cantSplit/>
        </w:trPr>
        <w:tc>
          <w:tcPr>
            <w:tcW w:w="911" w:type="pct"/>
            <w:vMerge/>
            <w:shd w:val="clear" w:color="auto" w:fill="BFBFBF" w:themeFill="background1" w:themeFillShade="BF"/>
            <w:vAlign w:val="center"/>
          </w:tcPr>
          <w:p w14:paraId="3404EF14" w14:textId="77777777" w:rsidR="00BF6DFD" w:rsidRDefault="00BF6DFD" w:rsidP="007B32A4">
            <w:pPr>
              <w:pStyle w:val="TH-TableHeading"/>
              <w:jc w:val="left"/>
              <w:rPr>
                <w:szCs w:val="22"/>
              </w:rPr>
            </w:pPr>
          </w:p>
        </w:tc>
        <w:tc>
          <w:tcPr>
            <w:tcW w:w="2956" w:type="pct"/>
            <w:vAlign w:val="center"/>
          </w:tcPr>
          <w:p w14:paraId="3C549F84" w14:textId="77777777" w:rsidR="00BF6DFD" w:rsidRPr="00742E45" w:rsidRDefault="003F2D61" w:rsidP="007B32A4">
            <w:pPr>
              <w:pStyle w:val="TX-TableText"/>
              <w:ind w:left="0"/>
              <w:rPr>
                <w:rFonts w:ascii="Calibri" w:hAnsi="Calibri"/>
                <w:szCs w:val="22"/>
              </w:rPr>
            </w:pPr>
            <w:r w:rsidRPr="00742E45">
              <w:rPr>
                <w:rFonts w:ascii="Calibri" w:hAnsi="Calibri"/>
                <w:szCs w:val="22"/>
              </w:rPr>
              <w:t>[</w:t>
            </w:r>
            <w:r w:rsidR="00BF6DFD" w:rsidRPr="00742E45">
              <w:rPr>
                <w:rFonts w:ascii="Calibri" w:hAnsi="Calibri"/>
                <w:szCs w:val="22"/>
              </w:rPr>
              <w:t>A master IP accountability log template is available (often maintained as a balance/forward log at the pharmacy) which will account for all IP received and dispensed.</w:t>
            </w:r>
            <w:r w:rsidRPr="00742E45">
              <w:rPr>
                <w:rFonts w:ascii="Calibri" w:hAnsi="Calibri"/>
                <w:szCs w:val="22"/>
              </w:rPr>
              <w:t>]</w:t>
            </w:r>
          </w:p>
        </w:tc>
        <w:tc>
          <w:tcPr>
            <w:tcW w:w="279" w:type="pct"/>
            <w:vAlign w:val="center"/>
          </w:tcPr>
          <w:p w14:paraId="15786F36" w14:textId="77777777" w:rsidR="00BF6DFD" w:rsidRPr="003228CA" w:rsidRDefault="00BF6DFD" w:rsidP="007B32A4">
            <w:pPr>
              <w:pStyle w:val="TX-TableText"/>
              <w:ind w:left="0"/>
              <w:jc w:val="center"/>
              <w:rPr>
                <w:szCs w:val="22"/>
              </w:rPr>
            </w:pPr>
          </w:p>
        </w:tc>
        <w:tc>
          <w:tcPr>
            <w:tcW w:w="543" w:type="pct"/>
            <w:vAlign w:val="center"/>
          </w:tcPr>
          <w:p w14:paraId="484F1F71" w14:textId="77777777" w:rsidR="00BF6DFD" w:rsidRPr="003228CA" w:rsidRDefault="00BF6DFD" w:rsidP="007B32A4">
            <w:pPr>
              <w:pStyle w:val="TX-TableText"/>
              <w:ind w:left="0"/>
              <w:jc w:val="center"/>
              <w:rPr>
                <w:szCs w:val="22"/>
              </w:rPr>
            </w:pPr>
          </w:p>
        </w:tc>
        <w:tc>
          <w:tcPr>
            <w:tcW w:w="310" w:type="pct"/>
            <w:vAlign w:val="center"/>
          </w:tcPr>
          <w:p w14:paraId="1E760E11" w14:textId="77777777" w:rsidR="00BF6DFD" w:rsidRPr="003228CA" w:rsidRDefault="00BF6DFD" w:rsidP="007B32A4">
            <w:pPr>
              <w:pStyle w:val="TX-TableText"/>
              <w:ind w:left="0"/>
              <w:jc w:val="center"/>
              <w:rPr>
                <w:szCs w:val="22"/>
              </w:rPr>
            </w:pPr>
          </w:p>
        </w:tc>
      </w:tr>
      <w:tr w:rsidR="00BF6DFD" w:rsidRPr="003228CA" w14:paraId="3E111A07" w14:textId="77777777" w:rsidTr="00BF6DFD">
        <w:trPr>
          <w:cantSplit/>
        </w:trPr>
        <w:tc>
          <w:tcPr>
            <w:tcW w:w="911" w:type="pct"/>
            <w:vMerge w:val="restart"/>
            <w:tcBorders>
              <w:top w:val="single" w:sz="12" w:space="0" w:color="auto"/>
            </w:tcBorders>
            <w:shd w:val="clear" w:color="auto" w:fill="BFBFBF" w:themeFill="background1" w:themeFillShade="BF"/>
            <w:vAlign w:val="center"/>
          </w:tcPr>
          <w:p w14:paraId="386135B8" w14:textId="77777777" w:rsidR="00BF6DFD" w:rsidRPr="003228CA" w:rsidRDefault="00BF6DFD" w:rsidP="007B32A4">
            <w:pPr>
              <w:pStyle w:val="TH-TableHeading"/>
              <w:jc w:val="left"/>
              <w:rPr>
                <w:szCs w:val="22"/>
              </w:rPr>
            </w:pPr>
            <w:r>
              <w:rPr>
                <w:szCs w:val="22"/>
              </w:rPr>
              <w:t xml:space="preserve">Data Quality </w:t>
            </w:r>
          </w:p>
        </w:tc>
        <w:tc>
          <w:tcPr>
            <w:tcW w:w="2956" w:type="pct"/>
            <w:tcBorders>
              <w:top w:val="single" w:sz="12" w:space="0" w:color="auto"/>
            </w:tcBorders>
            <w:vAlign w:val="center"/>
          </w:tcPr>
          <w:p w14:paraId="0456ACF0" w14:textId="77777777" w:rsidR="00BF6DFD" w:rsidRPr="003228CA" w:rsidRDefault="00BF6DFD" w:rsidP="007B32A4">
            <w:pPr>
              <w:pStyle w:val="TX-TableText"/>
              <w:ind w:left="0"/>
              <w:rPr>
                <w:snapToGrid w:val="0"/>
                <w:szCs w:val="22"/>
              </w:rPr>
            </w:pPr>
            <w:r>
              <w:rPr>
                <w:snapToGrid w:val="0"/>
                <w:szCs w:val="22"/>
              </w:rPr>
              <w:t>Both paper and electronic Case Report Form (CRF) templates have a form title, version date/version number, and page numbers, and have fields for subject number, visit number, visit date, and initials of staff collecting data.</w:t>
            </w:r>
          </w:p>
        </w:tc>
        <w:tc>
          <w:tcPr>
            <w:tcW w:w="279" w:type="pct"/>
            <w:tcBorders>
              <w:top w:val="single" w:sz="12" w:space="0" w:color="auto"/>
            </w:tcBorders>
            <w:vAlign w:val="center"/>
          </w:tcPr>
          <w:p w14:paraId="0C35258B" w14:textId="77777777" w:rsidR="00BF6DFD" w:rsidRPr="003228CA" w:rsidRDefault="00BF6DFD" w:rsidP="007B32A4">
            <w:pPr>
              <w:pStyle w:val="TX-TableText"/>
              <w:ind w:left="0"/>
              <w:jc w:val="center"/>
              <w:rPr>
                <w:szCs w:val="22"/>
              </w:rPr>
            </w:pPr>
          </w:p>
        </w:tc>
        <w:tc>
          <w:tcPr>
            <w:tcW w:w="543" w:type="pct"/>
            <w:tcBorders>
              <w:top w:val="single" w:sz="12" w:space="0" w:color="auto"/>
            </w:tcBorders>
            <w:vAlign w:val="center"/>
          </w:tcPr>
          <w:p w14:paraId="6DEDFB5E" w14:textId="77777777" w:rsidR="00BF6DFD" w:rsidRPr="003228CA" w:rsidRDefault="00BF6DFD" w:rsidP="007B32A4">
            <w:pPr>
              <w:pStyle w:val="TX-TableText"/>
              <w:ind w:left="0"/>
              <w:jc w:val="center"/>
              <w:rPr>
                <w:szCs w:val="22"/>
              </w:rPr>
            </w:pPr>
          </w:p>
        </w:tc>
        <w:tc>
          <w:tcPr>
            <w:tcW w:w="310" w:type="pct"/>
            <w:tcBorders>
              <w:top w:val="single" w:sz="12" w:space="0" w:color="auto"/>
            </w:tcBorders>
            <w:vAlign w:val="center"/>
          </w:tcPr>
          <w:p w14:paraId="5DD135FD" w14:textId="77777777" w:rsidR="00BF6DFD" w:rsidRPr="003228CA" w:rsidRDefault="00BF6DFD" w:rsidP="007B32A4">
            <w:pPr>
              <w:pStyle w:val="TX-TableText"/>
              <w:ind w:left="0"/>
              <w:jc w:val="center"/>
              <w:rPr>
                <w:szCs w:val="22"/>
              </w:rPr>
            </w:pPr>
          </w:p>
        </w:tc>
      </w:tr>
      <w:tr w:rsidR="00BF6DFD" w:rsidRPr="003228CA" w14:paraId="12208ACF" w14:textId="77777777" w:rsidTr="00BF6DFD">
        <w:trPr>
          <w:cantSplit/>
        </w:trPr>
        <w:tc>
          <w:tcPr>
            <w:tcW w:w="911" w:type="pct"/>
            <w:vMerge/>
            <w:shd w:val="clear" w:color="auto" w:fill="BFBFBF" w:themeFill="background1" w:themeFillShade="BF"/>
            <w:vAlign w:val="center"/>
          </w:tcPr>
          <w:p w14:paraId="312066B2" w14:textId="77777777" w:rsidR="00BF6DFD" w:rsidRPr="003228CA" w:rsidRDefault="00BF6DFD" w:rsidP="007B32A4">
            <w:pPr>
              <w:pStyle w:val="TH-TableHeading"/>
              <w:jc w:val="left"/>
              <w:rPr>
                <w:szCs w:val="22"/>
              </w:rPr>
            </w:pPr>
          </w:p>
        </w:tc>
        <w:tc>
          <w:tcPr>
            <w:tcW w:w="2956" w:type="pct"/>
            <w:vAlign w:val="center"/>
          </w:tcPr>
          <w:p w14:paraId="43108093" w14:textId="77777777" w:rsidR="00BF6DFD" w:rsidRPr="00742E45" w:rsidRDefault="003F2D61" w:rsidP="007B32A4">
            <w:pPr>
              <w:pStyle w:val="TX-TableText"/>
              <w:ind w:left="0"/>
              <w:rPr>
                <w:snapToGrid w:val="0"/>
                <w:szCs w:val="22"/>
              </w:rPr>
            </w:pPr>
            <w:r w:rsidRPr="00742E45">
              <w:rPr>
                <w:snapToGrid w:val="0"/>
                <w:szCs w:val="22"/>
              </w:rPr>
              <w:t>[</w:t>
            </w:r>
            <w:r w:rsidR="00BF6DFD" w:rsidRPr="00742E45">
              <w:rPr>
                <w:snapToGrid w:val="0"/>
                <w:szCs w:val="22"/>
              </w:rPr>
              <w:t xml:space="preserve">The electronic data capture system (EDC) is compliant with 21CFR11. </w:t>
            </w:r>
            <w:r w:rsidRPr="00742E45">
              <w:rPr>
                <w:snapToGrid w:val="0"/>
                <w:szCs w:val="22"/>
              </w:rPr>
              <w:t>]</w:t>
            </w:r>
          </w:p>
        </w:tc>
        <w:tc>
          <w:tcPr>
            <w:tcW w:w="279" w:type="pct"/>
            <w:vAlign w:val="center"/>
          </w:tcPr>
          <w:p w14:paraId="6B214CEF" w14:textId="77777777" w:rsidR="00BF6DFD" w:rsidRPr="003228CA" w:rsidRDefault="00BF6DFD" w:rsidP="007B32A4">
            <w:pPr>
              <w:pStyle w:val="TX-TableText"/>
              <w:ind w:left="0"/>
              <w:jc w:val="center"/>
              <w:rPr>
                <w:szCs w:val="22"/>
              </w:rPr>
            </w:pPr>
          </w:p>
        </w:tc>
        <w:tc>
          <w:tcPr>
            <w:tcW w:w="543" w:type="pct"/>
            <w:vAlign w:val="center"/>
          </w:tcPr>
          <w:p w14:paraId="77915C3D" w14:textId="77777777" w:rsidR="00BF6DFD" w:rsidRPr="003228CA" w:rsidRDefault="00BF6DFD" w:rsidP="007B32A4">
            <w:pPr>
              <w:pStyle w:val="TX-TableText"/>
              <w:ind w:left="0"/>
              <w:jc w:val="center"/>
              <w:rPr>
                <w:szCs w:val="22"/>
              </w:rPr>
            </w:pPr>
          </w:p>
        </w:tc>
        <w:tc>
          <w:tcPr>
            <w:tcW w:w="310" w:type="pct"/>
            <w:vAlign w:val="center"/>
          </w:tcPr>
          <w:p w14:paraId="1E8C9443" w14:textId="77777777" w:rsidR="00BF6DFD" w:rsidRPr="003228CA" w:rsidRDefault="00BF6DFD" w:rsidP="007B32A4">
            <w:pPr>
              <w:pStyle w:val="TX-TableText"/>
              <w:ind w:left="0"/>
              <w:jc w:val="center"/>
              <w:rPr>
                <w:szCs w:val="22"/>
              </w:rPr>
            </w:pPr>
          </w:p>
        </w:tc>
      </w:tr>
      <w:tr w:rsidR="00BF6DFD" w:rsidRPr="003228CA" w14:paraId="09CB7811" w14:textId="77777777" w:rsidTr="00BF6DFD">
        <w:trPr>
          <w:cantSplit/>
        </w:trPr>
        <w:tc>
          <w:tcPr>
            <w:tcW w:w="911" w:type="pct"/>
            <w:vMerge/>
            <w:shd w:val="clear" w:color="auto" w:fill="BFBFBF" w:themeFill="background1" w:themeFillShade="BF"/>
            <w:vAlign w:val="center"/>
          </w:tcPr>
          <w:p w14:paraId="0579F115" w14:textId="77777777" w:rsidR="00BF6DFD" w:rsidRPr="003228CA" w:rsidRDefault="00BF6DFD" w:rsidP="007B32A4">
            <w:pPr>
              <w:pStyle w:val="TH-TableHeading"/>
              <w:jc w:val="left"/>
              <w:rPr>
                <w:szCs w:val="22"/>
              </w:rPr>
            </w:pPr>
          </w:p>
        </w:tc>
        <w:tc>
          <w:tcPr>
            <w:tcW w:w="2956" w:type="pct"/>
            <w:vAlign w:val="center"/>
          </w:tcPr>
          <w:p w14:paraId="322269DA" w14:textId="77777777" w:rsidR="00BF6DFD" w:rsidRDefault="00BF6DFD" w:rsidP="007B32A4">
            <w:pPr>
              <w:pStyle w:val="TX-TableText"/>
              <w:ind w:left="0"/>
              <w:rPr>
                <w:snapToGrid w:val="0"/>
                <w:szCs w:val="22"/>
              </w:rPr>
            </w:pPr>
            <w:r>
              <w:rPr>
                <w:snapToGrid w:val="0"/>
                <w:szCs w:val="22"/>
              </w:rPr>
              <w:t>The EDC is password-protected and only trained study staff are given access to the EDC.</w:t>
            </w:r>
          </w:p>
        </w:tc>
        <w:tc>
          <w:tcPr>
            <w:tcW w:w="279" w:type="pct"/>
            <w:vAlign w:val="center"/>
          </w:tcPr>
          <w:p w14:paraId="6D43A503" w14:textId="77777777" w:rsidR="00BF6DFD" w:rsidRPr="003228CA" w:rsidRDefault="00BF6DFD" w:rsidP="007B32A4">
            <w:pPr>
              <w:pStyle w:val="TX-TableText"/>
              <w:ind w:left="0"/>
              <w:jc w:val="center"/>
              <w:rPr>
                <w:szCs w:val="22"/>
              </w:rPr>
            </w:pPr>
          </w:p>
        </w:tc>
        <w:tc>
          <w:tcPr>
            <w:tcW w:w="543" w:type="pct"/>
            <w:vAlign w:val="center"/>
          </w:tcPr>
          <w:p w14:paraId="571E559B" w14:textId="77777777" w:rsidR="00BF6DFD" w:rsidRPr="003228CA" w:rsidRDefault="00BF6DFD" w:rsidP="007B32A4">
            <w:pPr>
              <w:pStyle w:val="TX-TableText"/>
              <w:ind w:left="0"/>
              <w:jc w:val="center"/>
              <w:rPr>
                <w:szCs w:val="22"/>
              </w:rPr>
            </w:pPr>
          </w:p>
        </w:tc>
        <w:tc>
          <w:tcPr>
            <w:tcW w:w="310" w:type="pct"/>
            <w:vAlign w:val="center"/>
          </w:tcPr>
          <w:p w14:paraId="41C6FC57" w14:textId="77777777" w:rsidR="00BF6DFD" w:rsidRPr="003228CA" w:rsidRDefault="00BF6DFD" w:rsidP="007B32A4">
            <w:pPr>
              <w:pStyle w:val="TX-TableText"/>
              <w:ind w:left="0"/>
              <w:jc w:val="center"/>
              <w:rPr>
                <w:szCs w:val="22"/>
              </w:rPr>
            </w:pPr>
          </w:p>
        </w:tc>
      </w:tr>
      <w:tr w:rsidR="00BF6DFD" w:rsidRPr="003228CA" w14:paraId="73C9DC23" w14:textId="77777777" w:rsidTr="00BF6DFD">
        <w:trPr>
          <w:cantSplit/>
        </w:trPr>
        <w:tc>
          <w:tcPr>
            <w:tcW w:w="911" w:type="pct"/>
            <w:vMerge/>
            <w:shd w:val="clear" w:color="auto" w:fill="BFBFBF" w:themeFill="background1" w:themeFillShade="BF"/>
            <w:vAlign w:val="center"/>
          </w:tcPr>
          <w:p w14:paraId="5DC9CB36" w14:textId="77777777" w:rsidR="00BF6DFD" w:rsidRPr="003228CA" w:rsidRDefault="00BF6DFD" w:rsidP="007B32A4">
            <w:pPr>
              <w:pStyle w:val="TH-TableHeading"/>
              <w:jc w:val="left"/>
              <w:rPr>
                <w:szCs w:val="22"/>
              </w:rPr>
            </w:pPr>
          </w:p>
        </w:tc>
        <w:tc>
          <w:tcPr>
            <w:tcW w:w="2956" w:type="pct"/>
            <w:vAlign w:val="center"/>
          </w:tcPr>
          <w:p w14:paraId="2185C8CF" w14:textId="77777777" w:rsidR="00BF6DFD" w:rsidRDefault="00BF6DFD" w:rsidP="007B32A4">
            <w:pPr>
              <w:pStyle w:val="TX-TableText"/>
              <w:ind w:left="0"/>
              <w:rPr>
                <w:snapToGrid w:val="0"/>
                <w:szCs w:val="22"/>
              </w:rPr>
            </w:pPr>
            <w:r>
              <w:rPr>
                <w:snapToGrid w:val="0"/>
                <w:szCs w:val="22"/>
              </w:rPr>
              <w:t xml:space="preserve">The EDC captures all protocol-required data fields. </w:t>
            </w:r>
          </w:p>
        </w:tc>
        <w:tc>
          <w:tcPr>
            <w:tcW w:w="279" w:type="pct"/>
            <w:vAlign w:val="center"/>
          </w:tcPr>
          <w:p w14:paraId="24758026" w14:textId="77777777" w:rsidR="00BF6DFD" w:rsidRPr="003228CA" w:rsidRDefault="00BF6DFD" w:rsidP="007B32A4">
            <w:pPr>
              <w:pStyle w:val="TX-TableText"/>
              <w:ind w:left="0"/>
              <w:jc w:val="center"/>
              <w:rPr>
                <w:szCs w:val="22"/>
              </w:rPr>
            </w:pPr>
          </w:p>
        </w:tc>
        <w:tc>
          <w:tcPr>
            <w:tcW w:w="543" w:type="pct"/>
            <w:vAlign w:val="center"/>
          </w:tcPr>
          <w:p w14:paraId="4AC1E834" w14:textId="77777777" w:rsidR="00BF6DFD" w:rsidRPr="003228CA" w:rsidRDefault="00BF6DFD" w:rsidP="007B32A4">
            <w:pPr>
              <w:pStyle w:val="TX-TableText"/>
              <w:ind w:left="0"/>
              <w:jc w:val="center"/>
              <w:rPr>
                <w:szCs w:val="22"/>
              </w:rPr>
            </w:pPr>
          </w:p>
        </w:tc>
        <w:tc>
          <w:tcPr>
            <w:tcW w:w="310" w:type="pct"/>
            <w:vAlign w:val="center"/>
          </w:tcPr>
          <w:p w14:paraId="0BF5E7CA" w14:textId="77777777" w:rsidR="00BF6DFD" w:rsidRPr="003228CA" w:rsidRDefault="00BF6DFD" w:rsidP="007B32A4">
            <w:pPr>
              <w:pStyle w:val="TX-TableText"/>
              <w:ind w:left="0"/>
              <w:jc w:val="center"/>
              <w:rPr>
                <w:szCs w:val="22"/>
              </w:rPr>
            </w:pPr>
          </w:p>
        </w:tc>
      </w:tr>
      <w:tr w:rsidR="00BF6DFD" w:rsidRPr="003228CA" w14:paraId="36409031" w14:textId="77777777" w:rsidTr="00BF6DFD">
        <w:trPr>
          <w:cantSplit/>
        </w:trPr>
        <w:tc>
          <w:tcPr>
            <w:tcW w:w="911" w:type="pct"/>
            <w:vMerge/>
            <w:shd w:val="clear" w:color="auto" w:fill="BFBFBF" w:themeFill="background1" w:themeFillShade="BF"/>
            <w:vAlign w:val="center"/>
          </w:tcPr>
          <w:p w14:paraId="220F2DEB" w14:textId="77777777" w:rsidR="00BF6DFD" w:rsidRPr="003228CA" w:rsidRDefault="00BF6DFD" w:rsidP="007B32A4">
            <w:pPr>
              <w:pStyle w:val="TH-TableHeading"/>
              <w:jc w:val="left"/>
              <w:rPr>
                <w:szCs w:val="22"/>
              </w:rPr>
            </w:pPr>
          </w:p>
        </w:tc>
        <w:tc>
          <w:tcPr>
            <w:tcW w:w="2956" w:type="pct"/>
            <w:vAlign w:val="center"/>
          </w:tcPr>
          <w:p w14:paraId="3B6145F2" w14:textId="77777777" w:rsidR="00BF6DFD" w:rsidRDefault="00BF6DFD" w:rsidP="007B32A4">
            <w:pPr>
              <w:pStyle w:val="TX-TableText"/>
              <w:ind w:left="0"/>
              <w:rPr>
                <w:snapToGrid w:val="0"/>
                <w:szCs w:val="22"/>
              </w:rPr>
            </w:pPr>
            <w:r>
              <w:rPr>
                <w:snapToGrid w:val="0"/>
                <w:szCs w:val="22"/>
              </w:rPr>
              <w:t>Subject data will be centralized to allow for appropriate tracking of adverse events, protocol deviations, and GCP adherence.</w:t>
            </w:r>
          </w:p>
        </w:tc>
        <w:tc>
          <w:tcPr>
            <w:tcW w:w="279" w:type="pct"/>
            <w:vAlign w:val="center"/>
          </w:tcPr>
          <w:p w14:paraId="1DC529E3" w14:textId="77777777" w:rsidR="00BF6DFD" w:rsidRPr="003228CA" w:rsidRDefault="00BF6DFD" w:rsidP="007B32A4">
            <w:pPr>
              <w:pStyle w:val="TX-TableText"/>
              <w:ind w:left="0"/>
              <w:jc w:val="center"/>
              <w:rPr>
                <w:szCs w:val="22"/>
              </w:rPr>
            </w:pPr>
          </w:p>
        </w:tc>
        <w:tc>
          <w:tcPr>
            <w:tcW w:w="543" w:type="pct"/>
            <w:vAlign w:val="center"/>
          </w:tcPr>
          <w:p w14:paraId="2FE49C31" w14:textId="77777777" w:rsidR="00BF6DFD" w:rsidRPr="003228CA" w:rsidRDefault="00BF6DFD" w:rsidP="007B32A4">
            <w:pPr>
              <w:pStyle w:val="TX-TableText"/>
              <w:ind w:left="0"/>
              <w:jc w:val="center"/>
              <w:rPr>
                <w:szCs w:val="22"/>
              </w:rPr>
            </w:pPr>
          </w:p>
        </w:tc>
        <w:tc>
          <w:tcPr>
            <w:tcW w:w="310" w:type="pct"/>
            <w:vAlign w:val="center"/>
          </w:tcPr>
          <w:p w14:paraId="7048DC83" w14:textId="77777777" w:rsidR="00BF6DFD" w:rsidRPr="003228CA" w:rsidRDefault="00BF6DFD" w:rsidP="007B32A4">
            <w:pPr>
              <w:pStyle w:val="TX-TableText"/>
              <w:ind w:left="0"/>
              <w:jc w:val="center"/>
              <w:rPr>
                <w:szCs w:val="22"/>
              </w:rPr>
            </w:pPr>
          </w:p>
        </w:tc>
      </w:tr>
      <w:tr w:rsidR="00BF6DFD" w:rsidRPr="003228CA" w14:paraId="04CB18EC" w14:textId="77777777" w:rsidTr="00BF6DFD">
        <w:trPr>
          <w:cantSplit/>
        </w:trPr>
        <w:tc>
          <w:tcPr>
            <w:tcW w:w="911" w:type="pct"/>
            <w:vMerge/>
            <w:shd w:val="clear" w:color="auto" w:fill="BFBFBF" w:themeFill="background1" w:themeFillShade="BF"/>
            <w:vAlign w:val="center"/>
          </w:tcPr>
          <w:p w14:paraId="65E8725A" w14:textId="77777777" w:rsidR="00BF6DFD" w:rsidRPr="003228CA" w:rsidRDefault="00BF6DFD" w:rsidP="007B32A4">
            <w:pPr>
              <w:pStyle w:val="TH-TableHeading"/>
              <w:jc w:val="left"/>
              <w:rPr>
                <w:szCs w:val="22"/>
              </w:rPr>
            </w:pPr>
          </w:p>
        </w:tc>
        <w:tc>
          <w:tcPr>
            <w:tcW w:w="2956" w:type="pct"/>
            <w:vAlign w:val="center"/>
          </w:tcPr>
          <w:p w14:paraId="2177DCA2" w14:textId="77777777" w:rsidR="00BF6DFD" w:rsidRDefault="00BF6DFD" w:rsidP="007B32A4">
            <w:pPr>
              <w:pStyle w:val="TX-TableText"/>
              <w:ind w:left="0"/>
              <w:rPr>
                <w:snapToGrid w:val="0"/>
                <w:szCs w:val="22"/>
              </w:rPr>
            </w:pPr>
            <w:r>
              <w:rPr>
                <w:snapToGrid w:val="0"/>
                <w:szCs w:val="22"/>
              </w:rPr>
              <w:t xml:space="preserve">SOPs are in place to ensure continuous QA/QI of study data and site operations. </w:t>
            </w:r>
          </w:p>
        </w:tc>
        <w:tc>
          <w:tcPr>
            <w:tcW w:w="279" w:type="pct"/>
            <w:vAlign w:val="center"/>
          </w:tcPr>
          <w:p w14:paraId="0E5808F3" w14:textId="77777777" w:rsidR="00BF6DFD" w:rsidRPr="003228CA" w:rsidRDefault="00BF6DFD" w:rsidP="007B32A4">
            <w:pPr>
              <w:pStyle w:val="TX-TableText"/>
              <w:ind w:left="0"/>
              <w:jc w:val="center"/>
              <w:rPr>
                <w:szCs w:val="22"/>
              </w:rPr>
            </w:pPr>
          </w:p>
        </w:tc>
        <w:tc>
          <w:tcPr>
            <w:tcW w:w="543" w:type="pct"/>
            <w:vAlign w:val="center"/>
          </w:tcPr>
          <w:p w14:paraId="625BFA70" w14:textId="77777777" w:rsidR="00BF6DFD" w:rsidRPr="003228CA" w:rsidRDefault="00BF6DFD" w:rsidP="007B32A4">
            <w:pPr>
              <w:pStyle w:val="TX-TableText"/>
              <w:ind w:left="0"/>
              <w:jc w:val="center"/>
              <w:rPr>
                <w:szCs w:val="22"/>
              </w:rPr>
            </w:pPr>
          </w:p>
        </w:tc>
        <w:tc>
          <w:tcPr>
            <w:tcW w:w="310" w:type="pct"/>
            <w:vAlign w:val="center"/>
          </w:tcPr>
          <w:p w14:paraId="7DA3824F" w14:textId="77777777" w:rsidR="00BF6DFD" w:rsidRPr="003228CA" w:rsidRDefault="00BF6DFD" w:rsidP="007B32A4">
            <w:pPr>
              <w:pStyle w:val="TX-TableText"/>
              <w:ind w:left="0"/>
              <w:jc w:val="center"/>
              <w:rPr>
                <w:szCs w:val="22"/>
              </w:rPr>
            </w:pPr>
          </w:p>
        </w:tc>
      </w:tr>
      <w:tr w:rsidR="00BF6DFD" w:rsidRPr="003228CA" w14:paraId="0677D58E" w14:textId="77777777" w:rsidTr="00BF6DFD">
        <w:trPr>
          <w:cantSplit/>
        </w:trPr>
        <w:tc>
          <w:tcPr>
            <w:tcW w:w="911" w:type="pct"/>
            <w:vMerge/>
            <w:shd w:val="clear" w:color="auto" w:fill="BFBFBF" w:themeFill="background1" w:themeFillShade="BF"/>
            <w:vAlign w:val="center"/>
          </w:tcPr>
          <w:p w14:paraId="7E87D1E6" w14:textId="77777777" w:rsidR="00BF6DFD" w:rsidRPr="003228CA" w:rsidRDefault="00BF6DFD" w:rsidP="007B32A4">
            <w:pPr>
              <w:pStyle w:val="TH-TableHeading"/>
              <w:jc w:val="left"/>
              <w:rPr>
                <w:szCs w:val="22"/>
              </w:rPr>
            </w:pPr>
          </w:p>
        </w:tc>
        <w:tc>
          <w:tcPr>
            <w:tcW w:w="2956" w:type="pct"/>
            <w:vAlign w:val="center"/>
          </w:tcPr>
          <w:p w14:paraId="3B8C5F4A" w14:textId="77777777" w:rsidR="00BF6DFD" w:rsidRDefault="00BF6DFD" w:rsidP="007B32A4">
            <w:pPr>
              <w:pStyle w:val="TX-TableText"/>
              <w:ind w:left="0"/>
              <w:rPr>
                <w:snapToGrid w:val="0"/>
                <w:szCs w:val="22"/>
              </w:rPr>
            </w:pPr>
            <w:r>
              <w:rPr>
                <w:snapToGrid w:val="0"/>
                <w:szCs w:val="22"/>
              </w:rPr>
              <w:t>For multi-site studies, SOPs are in place to ensure data are collected consistently across sites.</w:t>
            </w:r>
          </w:p>
        </w:tc>
        <w:tc>
          <w:tcPr>
            <w:tcW w:w="279" w:type="pct"/>
            <w:vAlign w:val="center"/>
          </w:tcPr>
          <w:p w14:paraId="133061BE" w14:textId="77777777" w:rsidR="00BF6DFD" w:rsidRPr="003228CA" w:rsidRDefault="00BF6DFD" w:rsidP="007B32A4">
            <w:pPr>
              <w:pStyle w:val="TX-TableText"/>
              <w:ind w:left="0"/>
              <w:jc w:val="center"/>
              <w:rPr>
                <w:szCs w:val="22"/>
              </w:rPr>
            </w:pPr>
          </w:p>
        </w:tc>
        <w:tc>
          <w:tcPr>
            <w:tcW w:w="543" w:type="pct"/>
            <w:vAlign w:val="center"/>
          </w:tcPr>
          <w:p w14:paraId="422270EB" w14:textId="77777777" w:rsidR="00BF6DFD" w:rsidRPr="003228CA" w:rsidRDefault="00BF6DFD" w:rsidP="007B32A4">
            <w:pPr>
              <w:pStyle w:val="TX-TableText"/>
              <w:ind w:left="0"/>
              <w:jc w:val="center"/>
              <w:rPr>
                <w:szCs w:val="22"/>
              </w:rPr>
            </w:pPr>
          </w:p>
        </w:tc>
        <w:tc>
          <w:tcPr>
            <w:tcW w:w="310" w:type="pct"/>
            <w:vAlign w:val="center"/>
          </w:tcPr>
          <w:p w14:paraId="3E52B85E" w14:textId="77777777" w:rsidR="00BF6DFD" w:rsidRPr="003228CA" w:rsidRDefault="00BF6DFD" w:rsidP="007B32A4">
            <w:pPr>
              <w:pStyle w:val="TX-TableText"/>
              <w:ind w:left="0"/>
              <w:jc w:val="center"/>
              <w:rPr>
                <w:szCs w:val="22"/>
              </w:rPr>
            </w:pPr>
          </w:p>
        </w:tc>
      </w:tr>
      <w:tr w:rsidR="007B32A4" w:rsidRPr="003228CA" w14:paraId="166665CE" w14:textId="77777777" w:rsidTr="00BF6DFD">
        <w:trPr>
          <w:cantSplit/>
        </w:trPr>
        <w:tc>
          <w:tcPr>
            <w:tcW w:w="911" w:type="pct"/>
            <w:shd w:val="clear" w:color="auto" w:fill="BFBFBF" w:themeFill="background1" w:themeFillShade="BF"/>
            <w:vAlign w:val="center"/>
          </w:tcPr>
          <w:p w14:paraId="3E484F2D" w14:textId="77777777" w:rsidR="007B32A4" w:rsidRPr="003228CA" w:rsidRDefault="007B32A4" w:rsidP="007B32A4">
            <w:pPr>
              <w:pStyle w:val="TH-TableHeading"/>
              <w:jc w:val="left"/>
              <w:rPr>
                <w:szCs w:val="22"/>
              </w:rPr>
            </w:pPr>
            <w:r>
              <w:rPr>
                <w:szCs w:val="22"/>
              </w:rPr>
              <w:t>Comments</w:t>
            </w:r>
          </w:p>
        </w:tc>
        <w:tc>
          <w:tcPr>
            <w:tcW w:w="2956" w:type="pct"/>
            <w:vAlign w:val="center"/>
          </w:tcPr>
          <w:p w14:paraId="771239BA" w14:textId="77777777" w:rsidR="007B32A4" w:rsidRDefault="007B32A4" w:rsidP="007B32A4">
            <w:pPr>
              <w:pStyle w:val="TX-TableText"/>
              <w:ind w:left="0"/>
              <w:rPr>
                <w:snapToGrid w:val="0"/>
                <w:szCs w:val="22"/>
              </w:rPr>
            </w:pPr>
          </w:p>
        </w:tc>
        <w:tc>
          <w:tcPr>
            <w:tcW w:w="279" w:type="pct"/>
            <w:vAlign w:val="center"/>
          </w:tcPr>
          <w:p w14:paraId="113D803F" w14:textId="77777777" w:rsidR="007B32A4" w:rsidRPr="003228CA" w:rsidRDefault="007B32A4" w:rsidP="007B32A4">
            <w:pPr>
              <w:pStyle w:val="TX-TableText"/>
              <w:ind w:left="0"/>
              <w:jc w:val="center"/>
              <w:rPr>
                <w:szCs w:val="22"/>
              </w:rPr>
            </w:pPr>
          </w:p>
        </w:tc>
        <w:tc>
          <w:tcPr>
            <w:tcW w:w="543" w:type="pct"/>
            <w:vAlign w:val="center"/>
          </w:tcPr>
          <w:p w14:paraId="7F6DA51C" w14:textId="77777777" w:rsidR="007B32A4" w:rsidRPr="003228CA" w:rsidRDefault="007B32A4" w:rsidP="007B32A4">
            <w:pPr>
              <w:pStyle w:val="TX-TableText"/>
              <w:ind w:left="0"/>
              <w:jc w:val="center"/>
              <w:rPr>
                <w:szCs w:val="22"/>
              </w:rPr>
            </w:pPr>
          </w:p>
        </w:tc>
        <w:tc>
          <w:tcPr>
            <w:tcW w:w="310" w:type="pct"/>
            <w:vAlign w:val="center"/>
          </w:tcPr>
          <w:p w14:paraId="2C64142A" w14:textId="77777777" w:rsidR="007B32A4" w:rsidRPr="003228CA" w:rsidRDefault="007B32A4" w:rsidP="007B32A4">
            <w:pPr>
              <w:pStyle w:val="TX-TableText"/>
              <w:ind w:left="0"/>
              <w:jc w:val="center"/>
              <w:rPr>
                <w:szCs w:val="22"/>
              </w:rPr>
            </w:pPr>
          </w:p>
        </w:tc>
      </w:tr>
    </w:tbl>
    <w:p w14:paraId="715C3B71" w14:textId="77777777" w:rsidR="008E69FB" w:rsidRDefault="008E69FB">
      <w:pPr>
        <w:rPr>
          <w:b/>
        </w:rPr>
      </w:pPr>
    </w:p>
    <w:p w14:paraId="7A61534F" w14:textId="77777777" w:rsidR="00CF5E4A" w:rsidRPr="00CF5E4A" w:rsidRDefault="00CF5E4A">
      <w:pPr>
        <w:rPr>
          <w:b/>
        </w:rPr>
      </w:pPr>
    </w:p>
    <w:p w14:paraId="02C6083F" w14:textId="77777777" w:rsidR="00CF5E4A" w:rsidRPr="00742E45" w:rsidRDefault="003F2D61" w:rsidP="008E69FB">
      <w:pPr>
        <w:rPr>
          <w:b/>
          <w:szCs w:val="22"/>
        </w:rPr>
      </w:pPr>
      <w:r w:rsidRPr="00742E45">
        <w:rPr>
          <w:b/>
          <w:szCs w:val="22"/>
        </w:rPr>
        <w:t>&lt;</w:t>
      </w:r>
      <w:r w:rsidR="00CF5E4A" w:rsidRPr="00742E45">
        <w:rPr>
          <w:b/>
          <w:szCs w:val="22"/>
        </w:rPr>
        <w:t xml:space="preserve">Interim Monitoring Visit: </w:t>
      </w:r>
      <w:r w:rsidRPr="00742E45">
        <w:rPr>
          <w:b/>
          <w:szCs w:val="22"/>
        </w:rPr>
        <w:t>&gt;</w:t>
      </w:r>
    </w:p>
    <w:tbl>
      <w:tblPr>
        <w:tblW w:w="500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61"/>
        <w:gridCol w:w="5488"/>
        <w:gridCol w:w="543"/>
        <w:gridCol w:w="1055"/>
        <w:gridCol w:w="603"/>
      </w:tblGrid>
      <w:tr w:rsidR="007B32A4" w:rsidRPr="003228CA" w14:paraId="51EE4353" w14:textId="77777777" w:rsidTr="000B1CE9">
        <w:trPr>
          <w:tblHeader/>
        </w:trPr>
        <w:tc>
          <w:tcPr>
            <w:tcW w:w="911" w:type="pct"/>
            <w:tcBorders>
              <w:bottom w:val="single" w:sz="12" w:space="0" w:color="auto"/>
            </w:tcBorders>
            <w:shd w:val="clear" w:color="auto" w:fill="BFBFBF" w:themeFill="background1" w:themeFillShade="BF"/>
            <w:vAlign w:val="center"/>
          </w:tcPr>
          <w:p w14:paraId="023706D2" w14:textId="77777777" w:rsidR="007B32A4" w:rsidRPr="003228CA" w:rsidRDefault="007B32A4" w:rsidP="007B32A4">
            <w:pPr>
              <w:pStyle w:val="TH-TableHeading"/>
              <w:rPr>
                <w:szCs w:val="22"/>
              </w:rPr>
            </w:pPr>
            <w:r>
              <w:rPr>
                <w:szCs w:val="22"/>
              </w:rPr>
              <w:t>Review Category</w:t>
            </w:r>
          </w:p>
        </w:tc>
        <w:tc>
          <w:tcPr>
            <w:tcW w:w="2956" w:type="pct"/>
            <w:tcBorders>
              <w:bottom w:val="single" w:sz="12" w:space="0" w:color="auto"/>
            </w:tcBorders>
            <w:shd w:val="clear" w:color="auto" w:fill="BFBFBF" w:themeFill="background1" w:themeFillShade="BF"/>
            <w:vAlign w:val="center"/>
          </w:tcPr>
          <w:p w14:paraId="140D6708" w14:textId="77777777" w:rsidR="007B32A4" w:rsidRPr="003228CA" w:rsidRDefault="007B32A4" w:rsidP="007B32A4">
            <w:pPr>
              <w:pStyle w:val="TH-TableHeading"/>
              <w:rPr>
                <w:szCs w:val="22"/>
              </w:rPr>
            </w:pPr>
            <w:r w:rsidRPr="003228CA">
              <w:rPr>
                <w:szCs w:val="22"/>
              </w:rPr>
              <w:t>Criteria</w:t>
            </w:r>
          </w:p>
        </w:tc>
        <w:tc>
          <w:tcPr>
            <w:tcW w:w="279" w:type="pct"/>
            <w:tcBorders>
              <w:bottom w:val="single" w:sz="12" w:space="0" w:color="auto"/>
            </w:tcBorders>
            <w:shd w:val="clear" w:color="auto" w:fill="BFBFBF" w:themeFill="background1" w:themeFillShade="BF"/>
            <w:vAlign w:val="center"/>
          </w:tcPr>
          <w:p w14:paraId="613665FB" w14:textId="77777777" w:rsidR="007B32A4" w:rsidRPr="003228CA" w:rsidRDefault="007B32A4" w:rsidP="007B32A4">
            <w:pPr>
              <w:pStyle w:val="TH-TableHeading"/>
              <w:rPr>
                <w:szCs w:val="22"/>
              </w:rPr>
            </w:pPr>
            <w:r>
              <w:rPr>
                <w:szCs w:val="22"/>
              </w:rPr>
              <w:t>Yes</w:t>
            </w:r>
          </w:p>
          <w:p w14:paraId="7EF33CB8" w14:textId="77777777" w:rsidR="007B32A4" w:rsidRPr="003228CA" w:rsidRDefault="007B32A4" w:rsidP="007B32A4">
            <w:pPr>
              <w:pStyle w:val="TH-TableHeading"/>
              <w:rPr>
                <w:szCs w:val="22"/>
              </w:rPr>
            </w:pPr>
          </w:p>
        </w:tc>
        <w:tc>
          <w:tcPr>
            <w:tcW w:w="543" w:type="pct"/>
            <w:tcBorders>
              <w:bottom w:val="single" w:sz="12" w:space="0" w:color="auto"/>
            </w:tcBorders>
            <w:shd w:val="clear" w:color="auto" w:fill="BFBFBF" w:themeFill="background1" w:themeFillShade="BF"/>
            <w:vAlign w:val="center"/>
          </w:tcPr>
          <w:p w14:paraId="546D541B" w14:textId="77777777" w:rsidR="007B32A4" w:rsidRPr="003228CA" w:rsidRDefault="007B32A4" w:rsidP="007B32A4">
            <w:pPr>
              <w:pStyle w:val="TH-TableHeading"/>
              <w:rPr>
                <w:szCs w:val="22"/>
              </w:rPr>
            </w:pPr>
            <w:r>
              <w:rPr>
                <w:szCs w:val="22"/>
              </w:rPr>
              <w:t>No / Deficient</w:t>
            </w:r>
          </w:p>
          <w:p w14:paraId="014073FE" w14:textId="77777777" w:rsidR="007B32A4" w:rsidRPr="003228CA" w:rsidRDefault="007B32A4" w:rsidP="007B32A4">
            <w:pPr>
              <w:pStyle w:val="TH-TableHeading"/>
              <w:rPr>
                <w:szCs w:val="22"/>
              </w:rPr>
            </w:pPr>
          </w:p>
        </w:tc>
        <w:tc>
          <w:tcPr>
            <w:tcW w:w="310" w:type="pct"/>
            <w:tcBorders>
              <w:bottom w:val="single" w:sz="12" w:space="0" w:color="auto"/>
            </w:tcBorders>
            <w:shd w:val="clear" w:color="auto" w:fill="BFBFBF" w:themeFill="background1" w:themeFillShade="BF"/>
            <w:vAlign w:val="center"/>
          </w:tcPr>
          <w:p w14:paraId="20AE8522" w14:textId="77777777" w:rsidR="007B32A4" w:rsidRPr="003228CA" w:rsidRDefault="007B32A4" w:rsidP="007B32A4">
            <w:pPr>
              <w:pStyle w:val="TH-TableHeading"/>
              <w:rPr>
                <w:szCs w:val="22"/>
              </w:rPr>
            </w:pPr>
            <w:r w:rsidRPr="003228CA">
              <w:rPr>
                <w:szCs w:val="22"/>
              </w:rPr>
              <w:t>N/A</w:t>
            </w:r>
          </w:p>
          <w:p w14:paraId="6236231F" w14:textId="77777777" w:rsidR="007B32A4" w:rsidRPr="003228CA" w:rsidRDefault="007B32A4" w:rsidP="007B32A4">
            <w:pPr>
              <w:pStyle w:val="TH-TableHeading"/>
              <w:rPr>
                <w:szCs w:val="22"/>
              </w:rPr>
            </w:pPr>
          </w:p>
        </w:tc>
      </w:tr>
      <w:tr w:rsidR="007B32A4" w:rsidRPr="003228CA" w14:paraId="1FB59E87"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3C99AE41" w14:textId="77777777" w:rsidR="007B32A4" w:rsidRPr="003228CA" w:rsidRDefault="007B32A4" w:rsidP="007B32A4">
            <w:pPr>
              <w:pStyle w:val="TH-TableHeading"/>
              <w:jc w:val="left"/>
              <w:rPr>
                <w:szCs w:val="22"/>
              </w:rPr>
            </w:pPr>
            <w:r>
              <w:rPr>
                <w:szCs w:val="22"/>
              </w:rPr>
              <w:t>Regulatory Oversight Documents &amp; Processes</w:t>
            </w:r>
          </w:p>
        </w:tc>
        <w:tc>
          <w:tcPr>
            <w:tcW w:w="2956" w:type="pct"/>
            <w:tcBorders>
              <w:top w:val="single" w:sz="12" w:space="0" w:color="auto"/>
            </w:tcBorders>
            <w:vAlign w:val="center"/>
          </w:tcPr>
          <w:p w14:paraId="6EBECB0D" w14:textId="77777777" w:rsidR="007B32A4" w:rsidRPr="003228CA" w:rsidRDefault="007B32A4" w:rsidP="007B32A4">
            <w:pPr>
              <w:pStyle w:val="TX-TableText"/>
              <w:ind w:left="0"/>
              <w:rPr>
                <w:snapToGrid w:val="0"/>
                <w:szCs w:val="22"/>
              </w:rPr>
            </w:pPr>
            <w:r w:rsidRPr="003228CA">
              <w:rPr>
                <w:snapToGrid w:val="0"/>
                <w:szCs w:val="22"/>
              </w:rPr>
              <w:t>A current IRB-approved cop</w:t>
            </w:r>
            <w:r>
              <w:rPr>
                <w:snapToGrid w:val="0"/>
                <w:szCs w:val="22"/>
              </w:rPr>
              <w:t>y of the protocol is on file.</w:t>
            </w:r>
          </w:p>
        </w:tc>
        <w:tc>
          <w:tcPr>
            <w:tcW w:w="279" w:type="pct"/>
            <w:tcBorders>
              <w:top w:val="single" w:sz="12" w:space="0" w:color="auto"/>
            </w:tcBorders>
            <w:vAlign w:val="center"/>
          </w:tcPr>
          <w:p w14:paraId="2880B0F4" w14:textId="77777777" w:rsidR="007B32A4" w:rsidRPr="003228CA" w:rsidRDefault="007B32A4" w:rsidP="007B32A4">
            <w:pPr>
              <w:pStyle w:val="TX-TableText"/>
              <w:ind w:left="0"/>
              <w:jc w:val="center"/>
              <w:rPr>
                <w:szCs w:val="22"/>
              </w:rPr>
            </w:pPr>
          </w:p>
        </w:tc>
        <w:tc>
          <w:tcPr>
            <w:tcW w:w="543" w:type="pct"/>
            <w:tcBorders>
              <w:top w:val="single" w:sz="12" w:space="0" w:color="auto"/>
            </w:tcBorders>
            <w:vAlign w:val="center"/>
          </w:tcPr>
          <w:p w14:paraId="6C114499" w14:textId="77777777" w:rsidR="007B32A4" w:rsidRPr="003228CA" w:rsidRDefault="007B32A4" w:rsidP="007B32A4">
            <w:pPr>
              <w:pStyle w:val="TX-TableText"/>
              <w:ind w:left="0"/>
              <w:jc w:val="center"/>
              <w:rPr>
                <w:szCs w:val="22"/>
              </w:rPr>
            </w:pPr>
          </w:p>
        </w:tc>
        <w:tc>
          <w:tcPr>
            <w:tcW w:w="310" w:type="pct"/>
            <w:tcBorders>
              <w:top w:val="single" w:sz="12" w:space="0" w:color="auto"/>
            </w:tcBorders>
            <w:vAlign w:val="center"/>
          </w:tcPr>
          <w:p w14:paraId="6D81981E" w14:textId="77777777" w:rsidR="007B32A4" w:rsidRPr="003228CA" w:rsidRDefault="007B32A4" w:rsidP="007B32A4">
            <w:pPr>
              <w:pStyle w:val="TX-TableText"/>
              <w:ind w:left="0"/>
              <w:jc w:val="center"/>
              <w:rPr>
                <w:szCs w:val="22"/>
              </w:rPr>
            </w:pPr>
          </w:p>
        </w:tc>
      </w:tr>
      <w:tr w:rsidR="007B32A4" w:rsidRPr="003228CA" w14:paraId="57A91A07" w14:textId="77777777" w:rsidTr="000B1CE9">
        <w:trPr>
          <w:cantSplit/>
        </w:trPr>
        <w:tc>
          <w:tcPr>
            <w:tcW w:w="911" w:type="pct"/>
            <w:vMerge/>
            <w:shd w:val="clear" w:color="auto" w:fill="BFBFBF" w:themeFill="background1" w:themeFillShade="BF"/>
            <w:vAlign w:val="center"/>
          </w:tcPr>
          <w:p w14:paraId="158F5C9D" w14:textId="77777777" w:rsidR="007B32A4" w:rsidRPr="003228CA" w:rsidRDefault="007B32A4" w:rsidP="007B32A4">
            <w:pPr>
              <w:pStyle w:val="TH-TableHeading"/>
              <w:jc w:val="left"/>
              <w:rPr>
                <w:szCs w:val="22"/>
              </w:rPr>
            </w:pPr>
          </w:p>
        </w:tc>
        <w:tc>
          <w:tcPr>
            <w:tcW w:w="2956" w:type="pct"/>
            <w:vAlign w:val="center"/>
          </w:tcPr>
          <w:p w14:paraId="37E0B606" w14:textId="77777777" w:rsidR="007B32A4" w:rsidRPr="003228CA" w:rsidRDefault="007B32A4" w:rsidP="007B32A4">
            <w:pPr>
              <w:pStyle w:val="TX-TableText"/>
              <w:ind w:left="0"/>
              <w:rPr>
                <w:snapToGrid w:val="0"/>
                <w:spacing w:val="-2"/>
                <w:szCs w:val="22"/>
              </w:rPr>
            </w:pPr>
            <w:r w:rsidRPr="003228CA">
              <w:rPr>
                <w:snapToGrid w:val="0"/>
                <w:spacing w:val="-2"/>
                <w:szCs w:val="22"/>
              </w:rPr>
              <w:t>All previous versi</w:t>
            </w:r>
            <w:r>
              <w:rPr>
                <w:snapToGrid w:val="0"/>
                <w:spacing w:val="-2"/>
                <w:szCs w:val="22"/>
              </w:rPr>
              <w:t>ons of the protocol are on file.</w:t>
            </w:r>
          </w:p>
        </w:tc>
        <w:tc>
          <w:tcPr>
            <w:tcW w:w="279" w:type="pct"/>
            <w:vAlign w:val="center"/>
          </w:tcPr>
          <w:p w14:paraId="42B3C67E" w14:textId="77777777" w:rsidR="007B32A4" w:rsidRPr="003228CA" w:rsidRDefault="007B32A4" w:rsidP="007B32A4">
            <w:pPr>
              <w:pStyle w:val="TX-TableText"/>
              <w:ind w:left="0"/>
              <w:jc w:val="center"/>
              <w:rPr>
                <w:szCs w:val="22"/>
              </w:rPr>
            </w:pPr>
          </w:p>
        </w:tc>
        <w:tc>
          <w:tcPr>
            <w:tcW w:w="543" w:type="pct"/>
            <w:vAlign w:val="center"/>
          </w:tcPr>
          <w:p w14:paraId="05D2A01A" w14:textId="77777777" w:rsidR="007B32A4" w:rsidRPr="003228CA" w:rsidRDefault="007B32A4" w:rsidP="007B32A4">
            <w:pPr>
              <w:pStyle w:val="TX-TableText"/>
              <w:ind w:left="0"/>
              <w:jc w:val="center"/>
              <w:rPr>
                <w:szCs w:val="22"/>
              </w:rPr>
            </w:pPr>
          </w:p>
        </w:tc>
        <w:tc>
          <w:tcPr>
            <w:tcW w:w="310" w:type="pct"/>
            <w:vAlign w:val="center"/>
          </w:tcPr>
          <w:p w14:paraId="7C54AE21" w14:textId="77777777" w:rsidR="007B32A4" w:rsidRPr="003228CA" w:rsidRDefault="007B32A4" w:rsidP="007B32A4">
            <w:pPr>
              <w:pStyle w:val="TX-TableText"/>
              <w:ind w:left="0"/>
              <w:jc w:val="center"/>
              <w:rPr>
                <w:szCs w:val="22"/>
              </w:rPr>
            </w:pPr>
          </w:p>
        </w:tc>
      </w:tr>
      <w:tr w:rsidR="007B32A4" w:rsidRPr="003228CA" w14:paraId="4BEF6DA7" w14:textId="77777777" w:rsidTr="000B1CE9">
        <w:trPr>
          <w:cantSplit/>
        </w:trPr>
        <w:tc>
          <w:tcPr>
            <w:tcW w:w="911" w:type="pct"/>
            <w:vMerge/>
            <w:shd w:val="clear" w:color="auto" w:fill="BFBFBF" w:themeFill="background1" w:themeFillShade="BF"/>
            <w:vAlign w:val="center"/>
          </w:tcPr>
          <w:p w14:paraId="0D586A12" w14:textId="77777777" w:rsidR="007B32A4" w:rsidRPr="003228CA" w:rsidRDefault="007B32A4" w:rsidP="007B32A4">
            <w:pPr>
              <w:pStyle w:val="TH-TableHeading"/>
              <w:jc w:val="left"/>
              <w:rPr>
                <w:szCs w:val="22"/>
              </w:rPr>
            </w:pPr>
          </w:p>
        </w:tc>
        <w:tc>
          <w:tcPr>
            <w:tcW w:w="2956" w:type="pct"/>
            <w:vAlign w:val="center"/>
          </w:tcPr>
          <w:p w14:paraId="13E9DAC1" w14:textId="77777777" w:rsidR="007B32A4" w:rsidRPr="003228CA" w:rsidRDefault="007B32A4" w:rsidP="007B32A4">
            <w:pPr>
              <w:pStyle w:val="TX-TableText"/>
              <w:ind w:left="0"/>
              <w:rPr>
                <w:snapToGrid w:val="0"/>
                <w:szCs w:val="22"/>
              </w:rPr>
            </w:pPr>
            <w:r w:rsidRPr="003228CA">
              <w:rPr>
                <w:snapToGrid w:val="0"/>
                <w:szCs w:val="22"/>
              </w:rPr>
              <w:t>A c</w:t>
            </w:r>
            <w:r>
              <w:rPr>
                <w:snapToGrid w:val="0"/>
                <w:szCs w:val="22"/>
              </w:rPr>
              <w:t>urrent and IRB-approved copy of the informed c</w:t>
            </w:r>
            <w:r w:rsidRPr="003228CA">
              <w:rPr>
                <w:snapToGrid w:val="0"/>
                <w:szCs w:val="22"/>
              </w:rPr>
              <w:t xml:space="preserve">onsent </w:t>
            </w:r>
            <w:r>
              <w:rPr>
                <w:snapToGrid w:val="0"/>
                <w:szCs w:val="22"/>
              </w:rPr>
              <w:t>form (ICF)</w:t>
            </w:r>
            <w:r w:rsidRPr="003228CA">
              <w:rPr>
                <w:snapToGrid w:val="0"/>
                <w:szCs w:val="22"/>
              </w:rPr>
              <w:t xml:space="preserve"> </w:t>
            </w:r>
            <w:r>
              <w:rPr>
                <w:snapToGrid w:val="0"/>
                <w:szCs w:val="22"/>
              </w:rPr>
              <w:t>is on file.</w:t>
            </w:r>
          </w:p>
        </w:tc>
        <w:tc>
          <w:tcPr>
            <w:tcW w:w="279" w:type="pct"/>
            <w:vAlign w:val="center"/>
          </w:tcPr>
          <w:p w14:paraId="0D79EA05" w14:textId="77777777" w:rsidR="007B32A4" w:rsidRPr="003228CA" w:rsidRDefault="007B32A4" w:rsidP="007B32A4">
            <w:pPr>
              <w:pStyle w:val="TX-TableText"/>
              <w:ind w:left="0"/>
              <w:jc w:val="center"/>
              <w:rPr>
                <w:szCs w:val="22"/>
              </w:rPr>
            </w:pPr>
          </w:p>
        </w:tc>
        <w:tc>
          <w:tcPr>
            <w:tcW w:w="543" w:type="pct"/>
            <w:vAlign w:val="center"/>
          </w:tcPr>
          <w:p w14:paraId="1913755F" w14:textId="77777777" w:rsidR="007B32A4" w:rsidRPr="003228CA" w:rsidRDefault="007B32A4" w:rsidP="007B32A4">
            <w:pPr>
              <w:pStyle w:val="TX-TableText"/>
              <w:ind w:left="0"/>
              <w:jc w:val="center"/>
              <w:rPr>
                <w:szCs w:val="22"/>
              </w:rPr>
            </w:pPr>
          </w:p>
        </w:tc>
        <w:tc>
          <w:tcPr>
            <w:tcW w:w="310" w:type="pct"/>
            <w:vAlign w:val="center"/>
          </w:tcPr>
          <w:p w14:paraId="1A8A6FCB" w14:textId="77777777" w:rsidR="007B32A4" w:rsidRPr="003228CA" w:rsidRDefault="007B32A4" w:rsidP="007B32A4">
            <w:pPr>
              <w:pStyle w:val="TX-TableText"/>
              <w:ind w:left="0"/>
              <w:jc w:val="center"/>
              <w:rPr>
                <w:szCs w:val="22"/>
              </w:rPr>
            </w:pPr>
          </w:p>
        </w:tc>
      </w:tr>
      <w:tr w:rsidR="007B32A4" w:rsidRPr="003228CA" w14:paraId="12B47622" w14:textId="77777777" w:rsidTr="000B1CE9">
        <w:trPr>
          <w:cantSplit/>
        </w:trPr>
        <w:tc>
          <w:tcPr>
            <w:tcW w:w="911" w:type="pct"/>
            <w:vMerge/>
            <w:shd w:val="clear" w:color="auto" w:fill="BFBFBF" w:themeFill="background1" w:themeFillShade="BF"/>
            <w:vAlign w:val="center"/>
          </w:tcPr>
          <w:p w14:paraId="3B4E6E45" w14:textId="77777777" w:rsidR="007B32A4" w:rsidRPr="003228CA" w:rsidRDefault="007B32A4" w:rsidP="007B32A4">
            <w:pPr>
              <w:pStyle w:val="TH-TableHeading"/>
              <w:jc w:val="left"/>
              <w:rPr>
                <w:szCs w:val="22"/>
              </w:rPr>
            </w:pPr>
          </w:p>
        </w:tc>
        <w:tc>
          <w:tcPr>
            <w:tcW w:w="2956" w:type="pct"/>
            <w:vAlign w:val="center"/>
          </w:tcPr>
          <w:p w14:paraId="4AE9154C" w14:textId="77777777" w:rsidR="007B32A4" w:rsidRPr="003228CA" w:rsidRDefault="007B32A4" w:rsidP="007B32A4">
            <w:pPr>
              <w:pStyle w:val="TX-TableText"/>
              <w:ind w:left="0"/>
              <w:rPr>
                <w:snapToGrid w:val="0"/>
                <w:szCs w:val="22"/>
              </w:rPr>
            </w:pPr>
            <w:r>
              <w:rPr>
                <w:snapToGrid w:val="0"/>
                <w:szCs w:val="22"/>
              </w:rPr>
              <w:t>Continuing review a</w:t>
            </w:r>
            <w:r w:rsidRPr="003228CA">
              <w:rPr>
                <w:snapToGrid w:val="0"/>
                <w:szCs w:val="22"/>
              </w:rPr>
              <w:t>pproval(s) are present (annually).</w:t>
            </w:r>
          </w:p>
        </w:tc>
        <w:tc>
          <w:tcPr>
            <w:tcW w:w="279" w:type="pct"/>
            <w:vAlign w:val="center"/>
          </w:tcPr>
          <w:p w14:paraId="6AE2E258" w14:textId="77777777" w:rsidR="007B32A4" w:rsidRPr="003228CA" w:rsidRDefault="007B32A4" w:rsidP="007B32A4">
            <w:pPr>
              <w:pStyle w:val="TX-TableText"/>
              <w:ind w:left="0"/>
              <w:jc w:val="center"/>
              <w:rPr>
                <w:szCs w:val="22"/>
              </w:rPr>
            </w:pPr>
          </w:p>
        </w:tc>
        <w:tc>
          <w:tcPr>
            <w:tcW w:w="543" w:type="pct"/>
            <w:vAlign w:val="center"/>
          </w:tcPr>
          <w:p w14:paraId="1D122CBA" w14:textId="77777777" w:rsidR="007B32A4" w:rsidRPr="003228CA" w:rsidRDefault="007B32A4" w:rsidP="007B32A4">
            <w:pPr>
              <w:pStyle w:val="TX-TableText"/>
              <w:ind w:left="0"/>
              <w:jc w:val="center"/>
              <w:rPr>
                <w:szCs w:val="22"/>
              </w:rPr>
            </w:pPr>
          </w:p>
        </w:tc>
        <w:tc>
          <w:tcPr>
            <w:tcW w:w="310" w:type="pct"/>
            <w:vAlign w:val="center"/>
          </w:tcPr>
          <w:p w14:paraId="5D4A9EA1" w14:textId="77777777" w:rsidR="007B32A4" w:rsidRPr="003228CA" w:rsidRDefault="007B32A4" w:rsidP="007B32A4">
            <w:pPr>
              <w:pStyle w:val="TX-TableText"/>
              <w:ind w:left="0"/>
              <w:jc w:val="center"/>
              <w:rPr>
                <w:szCs w:val="22"/>
              </w:rPr>
            </w:pPr>
          </w:p>
        </w:tc>
      </w:tr>
      <w:tr w:rsidR="007B32A4" w:rsidRPr="003228CA" w14:paraId="71EF1D65" w14:textId="77777777" w:rsidTr="000B1CE9">
        <w:trPr>
          <w:cantSplit/>
        </w:trPr>
        <w:tc>
          <w:tcPr>
            <w:tcW w:w="911" w:type="pct"/>
            <w:vMerge/>
            <w:shd w:val="clear" w:color="auto" w:fill="BFBFBF" w:themeFill="background1" w:themeFillShade="BF"/>
            <w:vAlign w:val="center"/>
          </w:tcPr>
          <w:p w14:paraId="3024C28E" w14:textId="77777777" w:rsidR="007B32A4" w:rsidRPr="003228CA" w:rsidRDefault="007B32A4" w:rsidP="007B32A4">
            <w:pPr>
              <w:pStyle w:val="TH-TableHeading"/>
              <w:jc w:val="left"/>
              <w:rPr>
                <w:szCs w:val="22"/>
              </w:rPr>
            </w:pPr>
          </w:p>
        </w:tc>
        <w:tc>
          <w:tcPr>
            <w:tcW w:w="2956" w:type="pct"/>
            <w:vAlign w:val="center"/>
          </w:tcPr>
          <w:p w14:paraId="0D489103" w14:textId="77777777" w:rsidR="007B32A4" w:rsidRPr="003228CA" w:rsidRDefault="007B32A4" w:rsidP="007B32A4">
            <w:pPr>
              <w:pStyle w:val="TX-TableText"/>
              <w:ind w:left="0"/>
              <w:rPr>
                <w:snapToGrid w:val="0"/>
                <w:szCs w:val="22"/>
              </w:rPr>
            </w:pPr>
            <w:r w:rsidRPr="003228CA">
              <w:rPr>
                <w:snapToGrid w:val="0"/>
                <w:szCs w:val="22"/>
              </w:rPr>
              <w:t>Approvals for any protocol/consent/assent amendments are present.</w:t>
            </w:r>
          </w:p>
        </w:tc>
        <w:tc>
          <w:tcPr>
            <w:tcW w:w="279" w:type="pct"/>
            <w:vAlign w:val="center"/>
          </w:tcPr>
          <w:p w14:paraId="33EFE83F" w14:textId="77777777" w:rsidR="007B32A4" w:rsidRPr="003228CA" w:rsidRDefault="007B32A4" w:rsidP="007B32A4">
            <w:pPr>
              <w:pStyle w:val="TX-TableText"/>
              <w:ind w:left="0"/>
              <w:jc w:val="center"/>
              <w:rPr>
                <w:szCs w:val="22"/>
              </w:rPr>
            </w:pPr>
          </w:p>
        </w:tc>
        <w:tc>
          <w:tcPr>
            <w:tcW w:w="543" w:type="pct"/>
            <w:vAlign w:val="center"/>
          </w:tcPr>
          <w:p w14:paraId="15AD8FA8" w14:textId="77777777" w:rsidR="007B32A4" w:rsidRPr="003228CA" w:rsidRDefault="007B32A4" w:rsidP="007B32A4">
            <w:pPr>
              <w:pStyle w:val="TX-TableText"/>
              <w:ind w:left="0"/>
              <w:jc w:val="center"/>
              <w:rPr>
                <w:szCs w:val="22"/>
              </w:rPr>
            </w:pPr>
          </w:p>
        </w:tc>
        <w:tc>
          <w:tcPr>
            <w:tcW w:w="310" w:type="pct"/>
            <w:vAlign w:val="center"/>
          </w:tcPr>
          <w:p w14:paraId="3E6CE08C" w14:textId="77777777" w:rsidR="007B32A4" w:rsidRPr="003228CA" w:rsidRDefault="007B32A4" w:rsidP="007B32A4">
            <w:pPr>
              <w:pStyle w:val="TX-TableText"/>
              <w:ind w:left="0"/>
              <w:jc w:val="center"/>
              <w:rPr>
                <w:szCs w:val="22"/>
              </w:rPr>
            </w:pPr>
          </w:p>
        </w:tc>
      </w:tr>
      <w:tr w:rsidR="007B32A4" w:rsidRPr="003228CA" w14:paraId="2FB75556" w14:textId="77777777" w:rsidTr="000B1CE9">
        <w:trPr>
          <w:cantSplit/>
        </w:trPr>
        <w:tc>
          <w:tcPr>
            <w:tcW w:w="911" w:type="pct"/>
            <w:vMerge/>
            <w:shd w:val="clear" w:color="auto" w:fill="BFBFBF" w:themeFill="background1" w:themeFillShade="BF"/>
            <w:vAlign w:val="center"/>
          </w:tcPr>
          <w:p w14:paraId="7D4790EB" w14:textId="77777777" w:rsidR="007B32A4" w:rsidRPr="003228CA" w:rsidRDefault="007B32A4" w:rsidP="007B32A4">
            <w:pPr>
              <w:pStyle w:val="TH-TableHeading"/>
              <w:jc w:val="left"/>
              <w:rPr>
                <w:szCs w:val="22"/>
              </w:rPr>
            </w:pPr>
          </w:p>
        </w:tc>
        <w:tc>
          <w:tcPr>
            <w:tcW w:w="2956" w:type="pct"/>
            <w:vAlign w:val="center"/>
          </w:tcPr>
          <w:p w14:paraId="3D8F707F" w14:textId="77777777" w:rsidR="007B32A4" w:rsidRPr="003228CA" w:rsidRDefault="007B32A4" w:rsidP="007B32A4">
            <w:pPr>
              <w:pStyle w:val="TX-TableText"/>
              <w:ind w:left="0"/>
              <w:rPr>
                <w:snapToGrid w:val="0"/>
                <w:szCs w:val="22"/>
              </w:rPr>
            </w:pPr>
            <w:r>
              <w:rPr>
                <w:snapToGrid w:val="0"/>
                <w:szCs w:val="22"/>
              </w:rPr>
              <w:t>IRB approval letters specify which versions of the protocol and/or ICF were approved.</w:t>
            </w:r>
          </w:p>
        </w:tc>
        <w:tc>
          <w:tcPr>
            <w:tcW w:w="279" w:type="pct"/>
            <w:vAlign w:val="center"/>
          </w:tcPr>
          <w:p w14:paraId="42DB8BFB" w14:textId="77777777" w:rsidR="007B32A4" w:rsidRPr="003228CA" w:rsidRDefault="007B32A4" w:rsidP="007B32A4">
            <w:pPr>
              <w:pStyle w:val="TX-TableText"/>
              <w:ind w:left="0"/>
              <w:jc w:val="center"/>
              <w:rPr>
                <w:szCs w:val="22"/>
              </w:rPr>
            </w:pPr>
          </w:p>
        </w:tc>
        <w:tc>
          <w:tcPr>
            <w:tcW w:w="543" w:type="pct"/>
            <w:vAlign w:val="center"/>
          </w:tcPr>
          <w:p w14:paraId="7B95FFD6" w14:textId="77777777" w:rsidR="007B32A4" w:rsidRPr="003228CA" w:rsidRDefault="007B32A4" w:rsidP="007B32A4">
            <w:pPr>
              <w:pStyle w:val="TX-TableText"/>
              <w:ind w:left="0"/>
              <w:jc w:val="center"/>
              <w:rPr>
                <w:szCs w:val="22"/>
              </w:rPr>
            </w:pPr>
          </w:p>
        </w:tc>
        <w:tc>
          <w:tcPr>
            <w:tcW w:w="310" w:type="pct"/>
            <w:vAlign w:val="center"/>
          </w:tcPr>
          <w:p w14:paraId="4484A4E9" w14:textId="77777777" w:rsidR="007B32A4" w:rsidRPr="003228CA" w:rsidRDefault="007B32A4" w:rsidP="007B32A4">
            <w:pPr>
              <w:pStyle w:val="TX-TableText"/>
              <w:ind w:left="0"/>
              <w:jc w:val="center"/>
              <w:rPr>
                <w:szCs w:val="22"/>
              </w:rPr>
            </w:pPr>
          </w:p>
        </w:tc>
      </w:tr>
      <w:tr w:rsidR="007B32A4" w:rsidRPr="003228CA" w14:paraId="67165E2A" w14:textId="77777777" w:rsidTr="000B1CE9">
        <w:trPr>
          <w:cantSplit/>
        </w:trPr>
        <w:tc>
          <w:tcPr>
            <w:tcW w:w="911" w:type="pct"/>
            <w:vMerge/>
            <w:shd w:val="clear" w:color="auto" w:fill="BFBFBF" w:themeFill="background1" w:themeFillShade="BF"/>
            <w:vAlign w:val="center"/>
          </w:tcPr>
          <w:p w14:paraId="2751A427" w14:textId="77777777" w:rsidR="007B32A4" w:rsidRPr="003228CA" w:rsidRDefault="007B32A4" w:rsidP="007B32A4">
            <w:pPr>
              <w:pStyle w:val="TH-TableHeading"/>
              <w:jc w:val="left"/>
              <w:rPr>
                <w:szCs w:val="22"/>
              </w:rPr>
            </w:pPr>
          </w:p>
        </w:tc>
        <w:tc>
          <w:tcPr>
            <w:tcW w:w="2956" w:type="pct"/>
            <w:vAlign w:val="center"/>
          </w:tcPr>
          <w:p w14:paraId="021332D4" w14:textId="77777777" w:rsidR="007B32A4" w:rsidRDefault="007B32A4" w:rsidP="007B32A4">
            <w:pPr>
              <w:pStyle w:val="TX-TableText"/>
              <w:ind w:left="0"/>
              <w:rPr>
                <w:snapToGrid w:val="0"/>
                <w:szCs w:val="22"/>
              </w:rPr>
            </w:pPr>
            <w:r>
              <w:rPr>
                <w:snapToGrid w:val="0"/>
                <w:szCs w:val="22"/>
              </w:rPr>
              <w:t xml:space="preserve">Previous monitoring/audit reports are on file. </w:t>
            </w:r>
          </w:p>
        </w:tc>
        <w:tc>
          <w:tcPr>
            <w:tcW w:w="279" w:type="pct"/>
            <w:vAlign w:val="center"/>
          </w:tcPr>
          <w:p w14:paraId="3591AD82" w14:textId="77777777" w:rsidR="007B32A4" w:rsidRPr="003228CA" w:rsidRDefault="007B32A4" w:rsidP="007B32A4">
            <w:pPr>
              <w:pStyle w:val="TX-TableText"/>
              <w:ind w:left="0"/>
              <w:jc w:val="center"/>
              <w:rPr>
                <w:szCs w:val="22"/>
              </w:rPr>
            </w:pPr>
          </w:p>
        </w:tc>
        <w:tc>
          <w:tcPr>
            <w:tcW w:w="543" w:type="pct"/>
            <w:vAlign w:val="center"/>
          </w:tcPr>
          <w:p w14:paraId="30BA1A70" w14:textId="77777777" w:rsidR="007B32A4" w:rsidRPr="003228CA" w:rsidRDefault="007B32A4" w:rsidP="007B32A4">
            <w:pPr>
              <w:pStyle w:val="TX-TableText"/>
              <w:ind w:left="0"/>
              <w:jc w:val="center"/>
              <w:rPr>
                <w:szCs w:val="22"/>
              </w:rPr>
            </w:pPr>
          </w:p>
        </w:tc>
        <w:tc>
          <w:tcPr>
            <w:tcW w:w="310" w:type="pct"/>
            <w:vAlign w:val="center"/>
          </w:tcPr>
          <w:p w14:paraId="6E950CBB" w14:textId="77777777" w:rsidR="007B32A4" w:rsidRPr="003228CA" w:rsidRDefault="007B32A4" w:rsidP="007B32A4">
            <w:pPr>
              <w:pStyle w:val="TX-TableText"/>
              <w:ind w:left="0"/>
              <w:jc w:val="center"/>
              <w:rPr>
                <w:szCs w:val="22"/>
              </w:rPr>
            </w:pPr>
          </w:p>
        </w:tc>
      </w:tr>
      <w:tr w:rsidR="007B32A4" w:rsidRPr="003228CA" w14:paraId="626ECB4A" w14:textId="77777777" w:rsidTr="000B1CE9">
        <w:trPr>
          <w:cantSplit/>
        </w:trPr>
        <w:tc>
          <w:tcPr>
            <w:tcW w:w="911" w:type="pct"/>
            <w:vMerge/>
            <w:shd w:val="clear" w:color="auto" w:fill="BFBFBF" w:themeFill="background1" w:themeFillShade="BF"/>
            <w:vAlign w:val="center"/>
          </w:tcPr>
          <w:p w14:paraId="60275164" w14:textId="77777777" w:rsidR="007B32A4" w:rsidRPr="003228CA" w:rsidRDefault="007B32A4" w:rsidP="007B32A4">
            <w:pPr>
              <w:pStyle w:val="TH-TableHeading"/>
              <w:jc w:val="left"/>
              <w:rPr>
                <w:szCs w:val="22"/>
              </w:rPr>
            </w:pPr>
          </w:p>
        </w:tc>
        <w:tc>
          <w:tcPr>
            <w:tcW w:w="2956" w:type="pct"/>
            <w:vAlign w:val="center"/>
          </w:tcPr>
          <w:p w14:paraId="5F6A44E4" w14:textId="77777777" w:rsidR="007B32A4" w:rsidRDefault="007B32A4" w:rsidP="007B32A4">
            <w:pPr>
              <w:pStyle w:val="TX-TableText"/>
              <w:ind w:left="0"/>
              <w:rPr>
                <w:snapToGrid w:val="0"/>
                <w:szCs w:val="22"/>
              </w:rPr>
            </w:pPr>
            <w:r>
              <w:rPr>
                <w:snapToGrid w:val="0"/>
                <w:szCs w:val="22"/>
              </w:rPr>
              <w:t>Action items from previous monitoring/audit reports have been resolved.</w:t>
            </w:r>
          </w:p>
        </w:tc>
        <w:tc>
          <w:tcPr>
            <w:tcW w:w="279" w:type="pct"/>
            <w:vAlign w:val="center"/>
          </w:tcPr>
          <w:p w14:paraId="0AE1B752" w14:textId="77777777" w:rsidR="007B32A4" w:rsidRPr="003228CA" w:rsidRDefault="007B32A4" w:rsidP="007B32A4">
            <w:pPr>
              <w:pStyle w:val="TX-TableText"/>
              <w:ind w:left="0"/>
              <w:jc w:val="center"/>
              <w:rPr>
                <w:szCs w:val="22"/>
              </w:rPr>
            </w:pPr>
          </w:p>
        </w:tc>
        <w:tc>
          <w:tcPr>
            <w:tcW w:w="543" w:type="pct"/>
            <w:vAlign w:val="center"/>
          </w:tcPr>
          <w:p w14:paraId="10428C20" w14:textId="77777777" w:rsidR="007B32A4" w:rsidRPr="003228CA" w:rsidRDefault="007B32A4" w:rsidP="007B32A4">
            <w:pPr>
              <w:pStyle w:val="TX-TableText"/>
              <w:ind w:left="0"/>
              <w:jc w:val="center"/>
              <w:rPr>
                <w:szCs w:val="22"/>
              </w:rPr>
            </w:pPr>
          </w:p>
        </w:tc>
        <w:tc>
          <w:tcPr>
            <w:tcW w:w="310" w:type="pct"/>
            <w:vAlign w:val="center"/>
          </w:tcPr>
          <w:p w14:paraId="6406581A" w14:textId="77777777" w:rsidR="007B32A4" w:rsidRPr="003228CA" w:rsidRDefault="007B32A4" w:rsidP="007B32A4">
            <w:pPr>
              <w:pStyle w:val="TX-TableText"/>
              <w:ind w:left="0"/>
              <w:jc w:val="center"/>
              <w:rPr>
                <w:szCs w:val="22"/>
              </w:rPr>
            </w:pPr>
          </w:p>
        </w:tc>
      </w:tr>
      <w:tr w:rsidR="007B32A4" w:rsidRPr="003228CA" w14:paraId="011FA79E" w14:textId="77777777" w:rsidTr="000B1CE9">
        <w:trPr>
          <w:cantSplit/>
        </w:trPr>
        <w:tc>
          <w:tcPr>
            <w:tcW w:w="911" w:type="pct"/>
            <w:vMerge/>
            <w:shd w:val="clear" w:color="auto" w:fill="BFBFBF" w:themeFill="background1" w:themeFillShade="BF"/>
            <w:vAlign w:val="center"/>
          </w:tcPr>
          <w:p w14:paraId="4F79BAA9"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0BFACB00" w14:textId="77777777" w:rsidR="007B32A4" w:rsidRPr="00742E45" w:rsidRDefault="003F2D61" w:rsidP="007B32A4">
            <w:pPr>
              <w:pStyle w:val="TX-TableText"/>
              <w:ind w:left="0"/>
              <w:rPr>
                <w:snapToGrid w:val="0"/>
                <w:color w:val="FF0000"/>
                <w:spacing w:val="-4"/>
                <w:szCs w:val="22"/>
              </w:rPr>
            </w:pPr>
            <w:r w:rsidRPr="00742E45">
              <w:rPr>
                <w:snapToGrid w:val="0"/>
                <w:szCs w:val="22"/>
              </w:rPr>
              <w:t>[</w:t>
            </w:r>
            <w:r w:rsidR="007B32A4" w:rsidRPr="00742E45">
              <w:rPr>
                <w:snapToGrid w:val="0"/>
                <w:szCs w:val="22"/>
              </w:rPr>
              <w:t>Investigator brochures or package inserts are current and available for investigational products. Documentation of IRB submission is present (if applicable).</w:t>
            </w:r>
            <w:r w:rsidRPr="00742E45">
              <w:rPr>
                <w:snapToGrid w:val="0"/>
                <w:szCs w:val="22"/>
              </w:rPr>
              <w:t>]</w:t>
            </w:r>
          </w:p>
        </w:tc>
        <w:tc>
          <w:tcPr>
            <w:tcW w:w="279" w:type="pct"/>
            <w:tcBorders>
              <w:top w:val="single" w:sz="4" w:space="0" w:color="auto"/>
              <w:bottom w:val="single" w:sz="4" w:space="0" w:color="auto"/>
            </w:tcBorders>
            <w:vAlign w:val="center"/>
          </w:tcPr>
          <w:p w14:paraId="2F4A7E2A" w14:textId="77777777" w:rsidR="007B32A4" w:rsidRPr="003228CA" w:rsidRDefault="007B32A4" w:rsidP="007B32A4">
            <w:pPr>
              <w:pStyle w:val="TX-TableText"/>
              <w:ind w:left="0"/>
              <w:jc w:val="center"/>
              <w:rPr>
                <w:szCs w:val="22"/>
              </w:rPr>
            </w:pPr>
          </w:p>
        </w:tc>
        <w:tc>
          <w:tcPr>
            <w:tcW w:w="543" w:type="pct"/>
            <w:tcBorders>
              <w:top w:val="single" w:sz="4" w:space="0" w:color="auto"/>
              <w:bottom w:val="single" w:sz="4" w:space="0" w:color="auto"/>
            </w:tcBorders>
            <w:vAlign w:val="center"/>
          </w:tcPr>
          <w:p w14:paraId="57D6EFD1" w14:textId="77777777" w:rsidR="007B32A4" w:rsidRPr="003228CA" w:rsidRDefault="007B32A4" w:rsidP="007B32A4">
            <w:pPr>
              <w:pStyle w:val="TX-TableText"/>
              <w:ind w:left="0"/>
              <w:jc w:val="center"/>
              <w:rPr>
                <w:szCs w:val="22"/>
              </w:rPr>
            </w:pPr>
          </w:p>
        </w:tc>
        <w:tc>
          <w:tcPr>
            <w:tcW w:w="310" w:type="pct"/>
            <w:tcBorders>
              <w:top w:val="single" w:sz="4" w:space="0" w:color="auto"/>
              <w:bottom w:val="single" w:sz="4" w:space="0" w:color="auto"/>
            </w:tcBorders>
            <w:vAlign w:val="center"/>
          </w:tcPr>
          <w:p w14:paraId="6BBB079B" w14:textId="77777777" w:rsidR="007B32A4" w:rsidRPr="003228CA" w:rsidRDefault="007B32A4" w:rsidP="007B32A4">
            <w:pPr>
              <w:pStyle w:val="TX-TableText"/>
              <w:ind w:left="0"/>
              <w:jc w:val="center"/>
              <w:rPr>
                <w:szCs w:val="22"/>
              </w:rPr>
            </w:pPr>
          </w:p>
        </w:tc>
      </w:tr>
      <w:tr w:rsidR="007B32A4" w:rsidRPr="003228CA" w14:paraId="3CBE134E" w14:textId="77777777" w:rsidTr="000B1CE9">
        <w:trPr>
          <w:cantSplit/>
        </w:trPr>
        <w:tc>
          <w:tcPr>
            <w:tcW w:w="911" w:type="pct"/>
            <w:vMerge/>
            <w:shd w:val="clear" w:color="auto" w:fill="BFBFBF" w:themeFill="background1" w:themeFillShade="BF"/>
            <w:vAlign w:val="center"/>
          </w:tcPr>
          <w:p w14:paraId="366E17DD"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38964D5B" w14:textId="77777777" w:rsidR="007B32A4" w:rsidRPr="00742E45" w:rsidRDefault="003F2D61" w:rsidP="007B32A4">
            <w:pPr>
              <w:pStyle w:val="TX-TableText"/>
              <w:ind w:left="0"/>
              <w:rPr>
                <w:snapToGrid w:val="0"/>
                <w:szCs w:val="22"/>
              </w:rPr>
            </w:pPr>
            <w:r w:rsidRPr="00742E45">
              <w:rPr>
                <w:snapToGrid w:val="0"/>
                <w:szCs w:val="22"/>
              </w:rPr>
              <w:t>[</w:t>
            </w:r>
            <w:r w:rsidR="007B32A4" w:rsidRPr="00742E45">
              <w:rPr>
                <w:snapToGrid w:val="0"/>
                <w:szCs w:val="22"/>
              </w:rPr>
              <w:t>IP shipping records for any new IP shipped are on file.</w:t>
            </w:r>
            <w:r w:rsidRPr="00742E45">
              <w:rPr>
                <w:snapToGrid w:val="0"/>
                <w:szCs w:val="22"/>
              </w:rPr>
              <w:t>]</w:t>
            </w:r>
          </w:p>
        </w:tc>
        <w:tc>
          <w:tcPr>
            <w:tcW w:w="279" w:type="pct"/>
            <w:tcBorders>
              <w:top w:val="single" w:sz="4" w:space="0" w:color="auto"/>
              <w:bottom w:val="single" w:sz="4" w:space="0" w:color="auto"/>
            </w:tcBorders>
            <w:vAlign w:val="center"/>
          </w:tcPr>
          <w:p w14:paraId="792279B7" w14:textId="77777777" w:rsidR="007B32A4" w:rsidRPr="003228CA" w:rsidRDefault="007B32A4" w:rsidP="007B32A4">
            <w:pPr>
              <w:pStyle w:val="TX-TableText"/>
              <w:ind w:left="0"/>
              <w:jc w:val="center"/>
              <w:rPr>
                <w:szCs w:val="22"/>
              </w:rPr>
            </w:pPr>
          </w:p>
        </w:tc>
        <w:tc>
          <w:tcPr>
            <w:tcW w:w="543" w:type="pct"/>
            <w:tcBorders>
              <w:top w:val="single" w:sz="4" w:space="0" w:color="auto"/>
              <w:bottom w:val="single" w:sz="4" w:space="0" w:color="auto"/>
            </w:tcBorders>
            <w:vAlign w:val="center"/>
          </w:tcPr>
          <w:p w14:paraId="3AA463A2" w14:textId="77777777" w:rsidR="007B32A4" w:rsidRPr="003228CA" w:rsidRDefault="007B32A4" w:rsidP="007B32A4">
            <w:pPr>
              <w:pStyle w:val="TX-TableText"/>
              <w:ind w:left="0"/>
              <w:jc w:val="center"/>
              <w:rPr>
                <w:szCs w:val="22"/>
              </w:rPr>
            </w:pPr>
          </w:p>
        </w:tc>
        <w:tc>
          <w:tcPr>
            <w:tcW w:w="310" w:type="pct"/>
            <w:tcBorders>
              <w:top w:val="single" w:sz="4" w:space="0" w:color="auto"/>
              <w:bottom w:val="single" w:sz="4" w:space="0" w:color="auto"/>
            </w:tcBorders>
            <w:vAlign w:val="center"/>
          </w:tcPr>
          <w:p w14:paraId="4F8F04F5" w14:textId="77777777" w:rsidR="007B32A4" w:rsidRPr="003228CA" w:rsidRDefault="007B32A4" w:rsidP="007B32A4">
            <w:pPr>
              <w:pStyle w:val="TX-TableText"/>
              <w:ind w:left="0"/>
              <w:jc w:val="center"/>
              <w:rPr>
                <w:szCs w:val="22"/>
              </w:rPr>
            </w:pPr>
          </w:p>
        </w:tc>
      </w:tr>
      <w:tr w:rsidR="007B32A4" w:rsidRPr="003228CA" w14:paraId="6D2DDF39" w14:textId="77777777" w:rsidTr="000B1CE9">
        <w:trPr>
          <w:cantSplit/>
        </w:trPr>
        <w:tc>
          <w:tcPr>
            <w:tcW w:w="911" w:type="pct"/>
            <w:vMerge/>
            <w:shd w:val="clear" w:color="auto" w:fill="BFBFBF" w:themeFill="background1" w:themeFillShade="BF"/>
            <w:vAlign w:val="center"/>
          </w:tcPr>
          <w:p w14:paraId="62F76B2E"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48D7A75E" w14:textId="77777777" w:rsidR="007B32A4" w:rsidRPr="00742E45" w:rsidRDefault="003F2D61" w:rsidP="007B32A4">
            <w:pPr>
              <w:pStyle w:val="TX-TableText"/>
              <w:ind w:left="0"/>
              <w:rPr>
                <w:snapToGrid w:val="0"/>
                <w:szCs w:val="22"/>
              </w:rPr>
            </w:pPr>
            <w:r w:rsidRPr="00742E45">
              <w:rPr>
                <w:snapToGrid w:val="0"/>
                <w:szCs w:val="22"/>
              </w:rPr>
              <w:t>[</w:t>
            </w:r>
            <w:r w:rsidR="007B32A4" w:rsidRPr="00742E45">
              <w:rPr>
                <w:snapToGrid w:val="0"/>
                <w:szCs w:val="22"/>
              </w:rPr>
              <w:t>Certificates of analysis for any new batches of IP shipped are on file.</w:t>
            </w:r>
            <w:r w:rsidRPr="00742E45">
              <w:rPr>
                <w:snapToGrid w:val="0"/>
                <w:szCs w:val="22"/>
              </w:rPr>
              <w:t>]</w:t>
            </w:r>
          </w:p>
        </w:tc>
        <w:tc>
          <w:tcPr>
            <w:tcW w:w="279" w:type="pct"/>
            <w:tcBorders>
              <w:top w:val="single" w:sz="4" w:space="0" w:color="auto"/>
              <w:bottom w:val="single" w:sz="12" w:space="0" w:color="auto"/>
            </w:tcBorders>
            <w:vAlign w:val="center"/>
          </w:tcPr>
          <w:p w14:paraId="143C8AF5" w14:textId="77777777" w:rsidR="007B32A4" w:rsidRPr="003228CA" w:rsidRDefault="007B32A4" w:rsidP="007B32A4">
            <w:pPr>
              <w:pStyle w:val="TX-TableText"/>
              <w:ind w:left="0"/>
              <w:jc w:val="center"/>
              <w:rPr>
                <w:szCs w:val="22"/>
              </w:rPr>
            </w:pPr>
          </w:p>
        </w:tc>
        <w:tc>
          <w:tcPr>
            <w:tcW w:w="543" w:type="pct"/>
            <w:tcBorders>
              <w:top w:val="single" w:sz="4" w:space="0" w:color="auto"/>
              <w:bottom w:val="single" w:sz="12" w:space="0" w:color="auto"/>
            </w:tcBorders>
            <w:vAlign w:val="center"/>
          </w:tcPr>
          <w:p w14:paraId="71AB8941" w14:textId="77777777" w:rsidR="007B32A4" w:rsidRPr="003228CA" w:rsidRDefault="007B32A4" w:rsidP="007B32A4">
            <w:pPr>
              <w:pStyle w:val="TX-TableText"/>
              <w:ind w:left="0"/>
              <w:jc w:val="center"/>
              <w:rPr>
                <w:szCs w:val="22"/>
              </w:rPr>
            </w:pPr>
          </w:p>
        </w:tc>
        <w:tc>
          <w:tcPr>
            <w:tcW w:w="310" w:type="pct"/>
            <w:tcBorders>
              <w:top w:val="single" w:sz="4" w:space="0" w:color="auto"/>
              <w:bottom w:val="single" w:sz="12" w:space="0" w:color="auto"/>
            </w:tcBorders>
            <w:vAlign w:val="center"/>
          </w:tcPr>
          <w:p w14:paraId="5CBD81EA" w14:textId="77777777" w:rsidR="007B32A4" w:rsidRPr="003228CA" w:rsidRDefault="007B32A4" w:rsidP="007B32A4">
            <w:pPr>
              <w:pStyle w:val="TX-TableText"/>
              <w:ind w:left="0"/>
              <w:jc w:val="center"/>
              <w:rPr>
                <w:szCs w:val="22"/>
              </w:rPr>
            </w:pPr>
          </w:p>
        </w:tc>
      </w:tr>
      <w:tr w:rsidR="000B1CE9" w:rsidRPr="003228CA" w14:paraId="55F4BB5D" w14:textId="77777777" w:rsidTr="000B1CE9">
        <w:trPr>
          <w:cantSplit/>
        </w:trPr>
        <w:tc>
          <w:tcPr>
            <w:tcW w:w="911" w:type="pct"/>
            <w:shd w:val="clear" w:color="auto" w:fill="BFBFBF" w:themeFill="background1" w:themeFillShade="BF"/>
            <w:vAlign w:val="center"/>
          </w:tcPr>
          <w:p w14:paraId="13D97928" w14:textId="77777777" w:rsidR="000B1CE9" w:rsidRPr="003228CA" w:rsidRDefault="000B1CE9" w:rsidP="007B32A4">
            <w:pPr>
              <w:pStyle w:val="TH-TableHeading"/>
              <w:jc w:val="left"/>
              <w:rPr>
                <w:szCs w:val="22"/>
              </w:rPr>
            </w:pPr>
            <w:r>
              <w:rPr>
                <w:szCs w:val="22"/>
              </w:rPr>
              <w:t>Comments</w:t>
            </w:r>
          </w:p>
        </w:tc>
        <w:tc>
          <w:tcPr>
            <w:tcW w:w="2956" w:type="pct"/>
            <w:tcBorders>
              <w:bottom w:val="single" w:sz="4" w:space="0" w:color="auto"/>
            </w:tcBorders>
            <w:vAlign w:val="center"/>
          </w:tcPr>
          <w:p w14:paraId="1909B94B" w14:textId="77777777" w:rsidR="000B1CE9" w:rsidRPr="007442B3" w:rsidRDefault="000B1CE9" w:rsidP="007B32A4">
            <w:pPr>
              <w:pStyle w:val="TX-TableText"/>
              <w:ind w:left="0"/>
              <w:rPr>
                <w:snapToGrid w:val="0"/>
                <w:szCs w:val="22"/>
                <w:highlight w:val="yellow"/>
              </w:rPr>
            </w:pPr>
          </w:p>
        </w:tc>
        <w:tc>
          <w:tcPr>
            <w:tcW w:w="279" w:type="pct"/>
            <w:tcBorders>
              <w:top w:val="single" w:sz="4" w:space="0" w:color="auto"/>
              <w:bottom w:val="single" w:sz="12" w:space="0" w:color="auto"/>
            </w:tcBorders>
            <w:vAlign w:val="center"/>
          </w:tcPr>
          <w:p w14:paraId="251629D8" w14:textId="77777777" w:rsidR="000B1CE9" w:rsidRPr="003228CA" w:rsidRDefault="000B1CE9" w:rsidP="007B32A4">
            <w:pPr>
              <w:pStyle w:val="TX-TableText"/>
              <w:ind w:left="0"/>
              <w:jc w:val="center"/>
              <w:rPr>
                <w:szCs w:val="22"/>
              </w:rPr>
            </w:pPr>
          </w:p>
        </w:tc>
        <w:tc>
          <w:tcPr>
            <w:tcW w:w="543" w:type="pct"/>
            <w:tcBorders>
              <w:top w:val="single" w:sz="4" w:space="0" w:color="auto"/>
              <w:bottom w:val="single" w:sz="12" w:space="0" w:color="auto"/>
            </w:tcBorders>
            <w:vAlign w:val="center"/>
          </w:tcPr>
          <w:p w14:paraId="5E5014C4" w14:textId="77777777" w:rsidR="000B1CE9" w:rsidRPr="003228CA" w:rsidRDefault="000B1CE9" w:rsidP="007B32A4">
            <w:pPr>
              <w:pStyle w:val="TX-TableText"/>
              <w:ind w:left="0"/>
              <w:jc w:val="center"/>
              <w:rPr>
                <w:szCs w:val="22"/>
              </w:rPr>
            </w:pPr>
          </w:p>
        </w:tc>
        <w:tc>
          <w:tcPr>
            <w:tcW w:w="310" w:type="pct"/>
            <w:tcBorders>
              <w:top w:val="single" w:sz="4" w:space="0" w:color="auto"/>
              <w:bottom w:val="single" w:sz="12" w:space="0" w:color="auto"/>
            </w:tcBorders>
            <w:vAlign w:val="center"/>
          </w:tcPr>
          <w:p w14:paraId="4139801D" w14:textId="77777777" w:rsidR="000B1CE9" w:rsidRPr="003228CA" w:rsidRDefault="000B1CE9" w:rsidP="007B32A4">
            <w:pPr>
              <w:pStyle w:val="TX-TableText"/>
              <w:ind w:left="0"/>
              <w:jc w:val="center"/>
              <w:rPr>
                <w:szCs w:val="22"/>
              </w:rPr>
            </w:pPr>
          </w:p>
        </w:tc>
      </w:tr>
      <w:tr w:rsidR="007B32A4" w:rsidRPr="003228CA" w14:paraId="3F408628"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28C4CF08" w14:textId="77777777" w:rsidR="007B32A4" w:rsidRPr="003228CA" w:rsidRDefault="007B32A4" w:rsidP="007B32A4">
            <w:pPr>
              <w:pStyle w:val="TH-TableHeading"/>
              <w:jc w:val="left"/>
              <w:rPr>
                <w:szCs w:val="22"/>
              </w:rPr>
            </w:pPr>
            <w:r>
              <w:rPr>
                <w:szCs w:val="22"/>
              </w:rPr>
              <w:t>Study Staff Qualifications</w:t>
            </w:r>
          </w:p>
        </w:tc>
        <w:tc>
          <w:tcPr>
            <w:tcW w:w="2956" w:type="pct"/>
            <w:tcBorders>
              <w:top w:val="single" w:sz="12" w:space="0" w:color="auto"/>
            </w:tcBorders>
            <w:vAlign w:val="center"/>
          </w:tcPr>
          <w:p w14:paraId="21471D21" w14:textId="77777777" w:rsidR="007B32A4" w:rsidRPr="009562C4" w:rsidRDefault="007B32A4" w:rsidP="007B32A4">
            <w:pPr>
              <w:pStyle w:val="TX-TableText"/>
              <w:ind w:left="0"/>
              <w:rPr>
                <w:snapToGrid w:val="0"/>
                <w:szCs w:val="22"/>
              </w:rPr>
            </w:pPr>
            <w:r>
              <w:rPr>
                <w:snapToGrid w:val="0"/>
                <w:szCs w:val="22"/>
              </w:rPr>
              <w:t>Curre</w:t>
            </w:r>
            <w:r w:rsidRPr="003228CA">
              <w:rPr>
                <w:snapToGrid w:val="0"/>
                <w:szCs w:val="22"/>
              </w:rPr>
              <w:t xml:space="preserve">nt </w:t>
            </w:r>
            <w:r>
              <w:rPr>
                <w:snapToGrid w:val="0"/>
                <w:szCs w:val="22"/>
              </w:rPr>
              <w:t xml:space="preserve">signed and dated </w:t>
            </w:r>
            <w:r w:rsidRPr="003228CA">
              <w:rPr>
                <w:snapToGrid w:val="0"/>
                <w:szCs w:val="22"/>
              </w:rPr>
              <w:t xml:space="preserve">CVs or </w:t>
            </w:r>
            <w:proofErr w:type="spellStart"/>
            <w:r w:rsidRPr="003228CA">
              <w:rPr>
                <w:snapToGrid w:val="0"/>
                <w:szCs w:val="22"/>
              </w:rPr>
              <w:t>biosketches</w:t>
            </w:r>
            <w:proofErr w:type="spellEnd"/>
            <w:r w:rsidRPr="003228CA">
              <w:rPr>
                <w:snapToGrid w:val="0"/>
                <w:szCs w:val="22"/>
              </w:rPr>
              <w:t xml:space="preserve"> are </w:t>
            </w:r>
            <w:r>
              <w:rPr>
                <w:snapToGrid w:val="0"/>
                <w:szCs w:val="22"/>
              </w:rPr>
              <w:t>up-to-date</w:t>
            </w:r>
            <w:r w:rsidRPr="003228CA">
              <w:rPr>
                <w:snapToGrid w:val="0"/>
                <w:szCs w:val="22"/>
              </w:rPr>
              <w:t xml:space="preserve"> for the Principal Investigator and staff listed </w:t>
            </w:r>
            <w:r>
              <w:rPr>
                <w:snapToGrid w:val="0"/>
                <w:szCs w:val="22"/>
              </w:rPr>
              <w:t>on the Delegation of Authority Log.</w:t>
            </w:r>
          </w:p>
        </w:tc>
        <w:tc>
          <w:tcPr>
            <w:tcW w:w="279" w:type="pct"/>
            <w:tcBorders>
              <w:top w:val="single" w:sz="12" w:space="0" w:color="auto"/>
            </w:tcBorders>
            <w:vAlign w:val="center"/>
          </w:tcPr>
          <w:p w14:paraId="40354FCF" w14:textId="77777777" w:rsidR="007B32A4" w:rsidRPr="003228CA" w:rsidRDefault="007B32A4" w:rsidP="007B32A4">
            <w:pPr>
              <w:pStyle w:val="TX-TableText"/>
              <w:ind w:left="0"/>
              <w:jc w:val="center"/>
              <w:rPr>
                <w:szCs w:val="22"/>
              </w:rPr>
            </w:pPr>
          </w:p>
        </w:tc>
        <w:tc>
          <w:tcPr>
            <w:tcW w:w="543" w:type="pct"/>
            <w:tcBorders>
              <w:top w:val="single" w:sz="12" w:space="0" w:color="auto"/>
            </w:tcBorders>
            <w:vAlign w:val="center"/>
          </w:tcPr>
          <w:p w14:paraId="5843835A" w14:textId="77777777" w:rsidR="007B32A4" w:rsidRPr="003228CA" w:rsidRDefault="007B32A4" w:rsidP="007B32A4">
            <w:pPr>
              <w:pStyle w:val="TX-TableText"/>
              <w:ind w:left="0"/>
              <w:jc w:val="center"/>
              <w:rPr>
                <w:szCs w:val="22"/>
              </w:rPr>
            </w:pPr>
          </w:p>
        </w:tc>
        <w:tc>
          <w:tcPr>
            <w:tcW w:w="310" w:type="pct"/>
            <w:tcBorders>
              <w:top w:val="single" w:sz="12" w:space="0" w:color="auto"/>
            </w:tcBorders>
            <w:vAlign w:val="center"/>
          </w:tcPr>
          <w:p w14:paraId="3112F4A7" w14:textId="77777777" w:rsidR="007B32A4" w:rsidRPr="003228CA" w:rsidRDefault="007B32A4" w:rsidP="007B32A4">
            <w:pPr>
              <w:pStyle w:val="TX-TableText"/>
              <w:ind w:left="0"/>
              <w:jc w:val="center"/>
              <w:rPr>
                <w:szCs w:val="22"/>
              </w:rPr>
            </w:pPr>
          </w:p>
        </w:tc>
      </w:tr>
      <w:tr w:rsidR="007B32A4" w:rsidRPr="003228CA" w14:paraId="4B8E94A3" w14:textId="77777777" w:rsidTr="000B1CE9">
        <w:trPr>
          <w:cantSplit/>
        </w:trPr>
        <w:tc>
          <w:tcPr>
            <w:tcW w:w="911" w:type="pct"/>
            <w:vMerge/>
            <w:shd w:val="clear" w:color="auto" w:fill="BFBFBF" w:themeFill="background1" w:themeFillShade="BF"/>
            <w:vAlign w:val="center"/>
          </w:tcPr>
          <w:p w14:paraId="29677E0E"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025BAA8B" w14:textId="77777777" w:rsidR="007B32A4" w:rsidRPr="003228CA" w:rsidRDefault="007B32A4" w:rsidP="007B32A4">
            <w:pPr>
              <w:pStyle w:val="TX-TableText"/>
              <w:ind w:left="0"/>
              <w:rPr>
                <w:snapToGrid w:val="0"/>
                <w:szCs w:val="22"/>
              </w:rPr>
            </w:pPr>
            <w:r w:rsidRPr="003228CA">
              <w:rPr>
                <w:snapToGrid w:val="0"/>
                <w:szCs w:val="22"/>
              </w:rPr>
              <w:t>Appr</w:t>
            </w:r>
            <w:r>
              <w:rPr>
                <w:snapToGrid w:val="0"/>
                <w:szCs w:val="22"/>
              </w:rPr>
              <w:t>opriate licenses are up-to-date</w:t>
            </w:r>
            <w:r w:rsidRPr="003228CA">
              <w:rPr>
                <w:snapToGrid w:val="0"/>
                <w:szCs w:val="22"/>
              </w:rPr>
              <w:t xml:space="preserve"> for Principal Investigator and all sub-invest</w:t>
            </w:r>
            <w:r>
              <w:rPr>
                <w:snapToGrid w:val="0"/>
                <w:szCs w:val="22"/>
              </w:rPr>
              <w:t>igators listed on the Delegation of Authority Log.</w:t>
            </w:r>
          </w:p>
        </w:tc>
        <w:tc>
          <w:tcPr>
            <w:tcW w:w="279" w:type="pct"/>
            <w:tcBorders>
              <w:bottom w:val="single" w:sz="4" w:space="0" w:color="auto"/>
            </w:tcBorders>
            <w:vAlign w:val="center"/>
          </w:tcPr>
          <w:p w14:paraId="11AA469A"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4C634CF3" w14:textId="77777777" w:rsidR="007B32A4" w:rsidRPr="003228CA" w:rsidRDefault="007B32A4" w:rsidP="007B32A4">
            <w:pPr>
              <w:pStyle w:val="TX-TableText"/>
              <w:ind w:left="0"/>
              <w:jc w:val="center"/>
              <w:rPr>
                <w:szCs w:val="22"/>
              </w:rPr>
            </w:pPr>
          </w:p>
        </w:tc>
        <w:tc>
          <w:tcPr>
            <w:tcW w:w="310" w:type="pct"/>
            <w:tcBorders>
              <w:bottom w:val="single" w:sz="4" w:space="0" w:color="auto"/>
              <w:right w:val="single" w:sz="4" w:space="0" w:color="auto"/>
            </w:tcBorders>
            <w:vAlign w:val="center"/>
          </w:tcPr>
          <w:p w14:paraId="188BF04E" w14:textId="77777777" w:rsidR="007B32A4" w:rsidRPr="003228CA" w:rsidRDefault="007B32A4" w:rsidP="007B32A4">
            <w:pPr>
              <w:pStyle w:val="TX-TableText"/>
              <w:ind w:left="0"/>
              <w:jc w:val="center"/>
              <w:rPr>
                <w:szCs w:val="22"/>
              </w:rPr>
            </w:pPr>
          </w:p>
        </w:tc>
      </w:tr>
      <w:tr w:rsidR="007B32A4" w:rsidRPr="003228CA" w14:paraId="3B876557" w14:textId="77777777" w:rsidTr="000B1CE9">
        <w:trPr>
          <w:cantSplit/>
        </w:trPr>
        <w:tc>
          <w:tcPr>
            <w:tcW w:w="911" w:type="pct"/>
            <w:vMerge/>
            <w:shd w:val="clear" w:color="auto" w:fill="BFBFBF" w:themeFill="background1" w:themeFillShade="BF"/>
            <w:vAlign w:val="center"/>
          </w:tcPr>
          <w:p w14:paraId="37E902D0"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011DB7FD" w14:textId="77777777" w:rsidR="007B32A4" w:rsidRPr="003228CA" w:rsidRDefault="007B32A4" w:rsidP="007B32A4">
            <w:pPr>
              <w:pStyle w:val="TX-TableText"/>
              <w:keepNext/>
              <w:ind w:left="0"/>
              <w:rPr>
                <w:snapToGrid w:val="0"/>
                <w:szCs w:val="22"/>
              </w:rPr>
            </w:pPr>
            <w:r w:rsidRPr="003228CA">
              <w:rPr>
                <w:snapToGrid w:val="0"/>
                <w:szCs w:val="22"/>
              </w:rPr>
              <w:t xml:space="preserve">Documentation of Human Subjects Protection Training for all relevant personnel is </w:t>
            </w:r>
            <w:r>
              <w:rPr>
                <w:snapToGrid w:val="0"/>
                <w:szCs w:val="22"/>
              </w:rPr>
              <w:t>up-to-date.</w:t>
            </w:r>
          </w:p>
        </w:tc>
        <w:tc>
          <w:tcPr>
            <w:tcW w:w="279" w:type="pct"/>
            <w:tcBorders>
              <w:bottom w:val="single" w:sz="4" w:space="0" w:color="auto"/>
            </w:tcBorders>
            <w:vAlign w:val="center"/>
          </w:tcPr>
          <w:p w14:paraId="6C2810E4" w14:textId="77777777" w:rsidR="007B32A4" w:rsidRPr="003228CA" w:rsidRDefault="007B32A4" w:rsidP="007B32A4">
            <w:pPr>
              <w:pStyle w:val="TX-TableText"/>
              <w:keepNext/>
              <w:ind w:left="0"/>
              <w:jc w:val="center"/>
              <w:rPr>
                <w:szCs w:val="22"/>
              </w:rPr>
            </w:pPr>
          </w:p>
        </w:tc>
        <w:tc>
          <w:tcPr>
            <w:tcW w:w="543" w:type="pct"/>
            <w:tcBorders>
              <w:bottom w:val="single" w:sz="4" w:space="0" w:color="auto"/>
            </w:tcBorders>
            <w:vAlign w:val="center"/>
          </w:tcPr>
          <w:p w14:paraId="581CEC92" w14:textId="77777777" w:rsidR="007B32A4" w:rsidRPr="003228CA" w:rsidRDefault="007B32A4" w:rsidP="007B32A4">
            <w:pPr>
              <w:pStyle w:val="TX-TableText"/>
              <w:keepNext/>
              <w:ind w:left="0"/>
              <w:jc w:val="center"/>
              <w:rPr>
                <w:szCs w:val="22"/>
              </w:rPr>
            </w:pPr>
          </w:p>
        </w:tc>
        <w:tc>
          <w:tcPr>
            <w:tcW w:w="310" w:type="pct"/>
            <w:tcBorders>
              <w:bottom w:val="single" w:sz="4" w:space="0" w:color="auto"/>
            </w:tcBorders>
            <w:vAlign w:val="center"/>
          </w:tcPr>
          <w:p w14:paraId="68AC7813" w14:textId="77777777" w:rsidR="007B32A4" w:rsidRPr="003228CA" w:rsidRDefault="007B32A4" w:rsidP="007B32A4">
            <w:pPr>
              <w:pStyle w:val="TX-TableText"/>
              <w:keepNext/>
              <w:ind w:left="0"/>
              <w:jc w:val="center"/>
              <w:rPr>
                <w:szCs w:val="22"/>
              </w:rPr>
            </w:pPr>
          </w:p>
        </w:tc>
      </w:tr>
      <w:tr w:rsidR="007B32A4" w:rsidRPr="003228CA" w14:paraId="53402BA2" w14:textId="77777777" w:rsidTr="000B1CE9">
        <w:trPr>
          <w:cantSplit/>
        </w:trPr>
        <w:tc>
          <w:tcPr>
            <w:tcW w:w="911" w:type="pct"/>
            <w:vMerge/>
            <w:shd w:val="clear" w:color="auto" w:fill="BFBFBF" w:themeFill="background1" w:themeFillShade="BF"/>
            <w:vAlign w:val="center"/>
          </w:tcPr>
          <w:p w14:paraId="54479EC9" w14:textId="77777777" w:rsidR="007B32A4" w:rsidRPr="003228CA" w:rsidRDefault="007B32A4" w:rsidP="007B32A4">
            <w:pPr>
              <w:pStyle w:val="TH-TableHeading"/>
              <w:jc w:val="left"/>
              <w:rPr>
                <w:szCs w:val="22"/>
              </w:rPr>
            </w:pPr>
          </w:p>
        </w:tc>
        <w:tc>
          <w:tcPr>
            <w:tcW w:w="2956" w:type="pct"/>
            <w:tcBorders>
              <w:bottom w:val="single" w:sz="4" w:space="0" w:color="auto"/>
            </w:tcBorders>
          </w:tcPr>
          <w:p w14:paraId="5AA3593D" w14:textId="77777777" w:rsidR="007B32A4" w:rsidRPr="003228CA" w:rsidRDefault="007B32A4" w:rsidP="007B32A4">
            <w:pPr>
              <w:pStyle w:val="TX-TableText"/>
              <w:ind w:left="0"/>
              <w:rPr>
                <w:szCs w:val="22"/>
              </w:rPr>
            </w:pPr>
            <w:r>
              <w:rPr>
                <w:snapToGrid w:val="0"/>
                <w:szCs w:val="22"/>
              </w:rPr>
              <w:t>Documentation of GCP t</w:t>
            </w:r>
            <w:r w:rsidRPr="003228CA">
              <w:rPr>
                <w:snapToGrid w:val="0"/>
                <w:szCs w:val="22"/>
              </w:rPr>
              <w:t>raining for all relevant per</w:t>
            </w:r>
            <w:r>
              <w:rPr>
                <w:snapToGrid w:val="0"/>
                <w:szCs w:val="22"/>
              </w:rPr>
              <w:t>sonnel is up-to-date.</w:t>
            </w:r>
          </w:p>
        </w:tc>
        <w:tc>
          <w:tcPr>
            <w:tcW w:w="279" w:type="pct"/>
            <w:tcBorders>
              <w:bottom w:val="single" w:sz="4" w:space="0" w:color="auto"/>
            </w:tcBorders>
            <w:vAlign w:val="center"/>
          </w:tcPr>
          <w:p w14:paraId="47A3594B"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60A56DCF"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457276B1" w14:textId="77777777" w:rsidR="007B32A4" w:rsidRPr="003228CA" w:rsidRDefault="007B32A4" w:rsidP="007B32A4">
            <w:pPr>
              <w:pStyle w:val="TX-TableText"/>
              <w:ind w:left="0"/>
              <w:jc w:val="center"/>
              <w:rPr>
                <w:szCs w:val="22"/>
              </w:rPr>
            </w:pPr>
          </w:p>
        </w:tc>
      </w:tr>
      <w:tr w:rsidR="007B32A4" w:rsidRPr="003228CA" w14:paraId="3744F39C" w14:textId="77777777" w:rsidTr="000B1CE9">
        <w:trPr>
          <w:cantSplit/>
        </w:trPr>
        <w:tc>
          <w:tcPr>
            <w:tcW w:w="911" w:type="pct"/>
            <w:vMerge/>
            <w:tcBorders>
              <w:bottom w:val="single" w:sz="12" w:space="0" w:color="auto"/>
            </w:tcBorders>
            <w:shd w:val="clear" w:color="auto" w:fill="BFBFBF" w:themeFill="background1" w:themeFillShade="BF"/>
            <w:vAlign w:val="center"/>
          </w:tcPr>
          <w:p w14:paraId="5FD6BCB1"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4C11C025" w14:textId="77777777" w:rsidR="007B32A4" w:rsidRPr="003228CA" w:rsidRDefault="007B32A4" w:rsidP="007B32A4">
            <w:pPr>
              <w:pStyle w:val="TX-TableText"/>
              <w:ind w:left="0"/>
              <w:rPr>
                <w:snapToGrid w:val="0"/>
                <w:szCs w:val="22"/>
              </w:rPr>
            </w:pPr>
            <w:r w:rsidRPr="003228CA">
              <w:rPr>
                <w:snapToGrid w:val="0"/>
                <w:szCs w:val="22"/>
              </w:rPr>
              <w:t>Documentation of OSHA</w:t>
            </w:r>
            <w:r>
              <w:rPr>
                <w:snapToGrid w:val="0"/>
                <w:szCs w:val="22"/>
              </w:rPr>
              <w:t>/IATA</w:t>
            </w:r>
            <w:r w:rsidRPr="003228CA">
              <w:rPr>
                <w:snapToGrid w:val="0"/>
                <w:szCs w:val="22"/>
              </w:rPr>
              <w:t xml:space="preserve"> training is present for</w:t>
            </w:r>
            <w:r>
              <w:rPr>
                <w:snapToGrid w:val="0"/>
                <w:szCs w:val="22"/>
              </w:rPr>
              <w:t xml:space="preserve"> individuals shipping specimens (if applicable).</w:t>
            </w:r>
          </w:p>
        </w:tc>
        <w:tc>
          <w:tcPr>
            <w:tcW w:w="279" w:type="pct"/>
            <w:tcBorders>
              <w:bottom w:val="single" w:sz="4" w:space="0" w:color="auto"/>
            </w:tcBorders>
            <w:vAlign w:val="center"/>
          </w:tcPr>
          <w:p w14:paraId="60053038"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4217B9F2"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23455E72" w14:textId="77777777" w:rsidR="007B32A4" w:rsidRPr="003228CA" w:rsidRDefault="007B32A4" w:rsidP="007B32A4">
            <w:pPr>
              <w:pStyle w:val="TX-TableText"/>
              <w:ind w:left="0"/>
              <w:jc w:val="center"/>
              <w:rPr>
                <w:szCs w:val="22"/>
              </w:rPr>
            </w:pPr>
          </w:p>
        </w:tc>
      </w:tr>
      <w:tr w:rsidR="007B32A4" w:rsidRPr="003228CA" w14:paraId="187D5023" w14:textId="77777777" w:rsidTr="000B1CE9">
        <w:trPr>
          <w:cantSplit/>
        </w:trPr>
        <w:tc>
          <w:tcPr>
            <w:tcW w:w="911" w:type="pct"/>
            <w:vMerge/>
            <w:tcBorders>
              <w:bottom w:val="single" w:sz="12" w:space="0" w:color="auto"/>
            </w:tcBorders>
            <w:shd w:val="clear" w:color="auto" w:fill="BFBFBF" w:themeFill="background1" w:themeFillShade="BF"/>
            <w:vAlign w:val="center"/>
          </w:tcPr>
          <w:p w14:paraId="6B428A5A"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72C28100" w14:textId="77777777" w:rsidR="007B32A4" w:rsidRPr="003228CA" w:rsidRDefault="007B32A4" w:rsidP="007B32A4">
            <w:pPr>
              <w:pStyle w:val="TX-TableText"/>
              <w:ind w:left="0"/>
              <w:rPr>
                <w:snapToGrid w:val="0"/>
                <w:szCs w:val="22"/>
              </w:rPr>
            </w:pPr>
            <w:r w:rsidRPr="003228CA">
              <w:rPr>
                <w:snapToGrid w:val="0"/>
                <w:szCs w:val="22"/>
              </w:rPr>
              <w:t>Documentation of study-specific training for all relevant pers</w:t>
            </w:r>
            <w:r>
              <w:rPr>
                <w:snapToGrid w:val="0"/>
                <w:szCs w:val="22"/>
              </w:rPr>
              <w:t>onnel is up-to-date.</w:t>
            </w:r>
          </w:p>
        </w:tc>
        <w:tc>
          <w:tcPr>
            <w:tcW w:w="279" w:type="pct"/>
            <w:tcBorders>
              <w:bottom w:val="single" w:sz="4" w:space="0" w:color="auto"/>
            </w:tcBorders>
            <w:vAlign w:val="center"/>
          </w:tcPr>
          <w:p w14:paraId="2ADBC2D4"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4BCE1329"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3BC1E50F" w14:textId="77777777" w:rsidR="007B32A4" w:rsidRPr="003228CA" w:rsidRDefault="007B32A4" w:rsidP="007B32A4">
            <w:pPr>
              <w:pStyle w:val="TX-TableText"/>
              <w:ind w:left="0"/>
              <w:jc w:val="center"/>
              <w:rPr>
                <w:szCs w:val="22"/>
              </w:rPr>
            </w:pPr>
          </w:p>
        </w:tc>
      </w:tr>
      <w:tr w:rsidR="000B1CE9" w:rsidRPr="003228CA" w14:paraId="6D2FF584" w14:textId="77777777" w:rsidTr="000B1CE9">
        <w:trPr>
          <w:cantSplit/>
        </w:trPr>
        <w:tc>
          <w:tcPr>
            <w:tcW w:w="911" w:type="pct"/>
            <w:tcBorders>
              <w:bottom w:val="single" w:sz="12" w:space="0" w:color="auto"/>
            </w:tcBorders>
            <w:shd w:val="clear" w:color="auto" w:fill="BFBFBF" w:themeFill="background1" w:themeFillShade="BF"/>
            <w:vAlign w:val="center"/>
          </w:tcPr>
          <w:p w14:paraId="1A780078" w14:textId="77777777" w:rsidR="000B1CE9" w:rsidRPr="003228CA" w:rsidRDefault="000B1CE9" w:rsidP="007B32A4">
            <w:pPr>
              <w:pStyle w:val="TH-TableHeading"/>
              <w:jc w:val="left"/>
              <w:rPr>
                <w:szCs w:val="22"/>
              </w:rPr>
            </w:pPr>
            <w:r>
              <w:rPr>
                <w:szCs w:val="22"/>
              </w:rPr>
              <w:t>Comments</w:t>
            </w:r>
          </w:p>
        </w:tc>
        <w:tc>
          <w:tcPr>
            <w:tcW w:w="2956" w:type="pct"/>
            <w:tcBorders>
              <w:bottom w:val="single" w:sz="4" w:space="0" w:color="auto"/>
            </w:tcBorders>
            <w:vAlign w:val="center"/>
          </w:tcPr>
          <w:p w14:paraId="08B6C673" w14:textId="77777777" w:rsidR="000B1CE9" w:rsidRPr="003228CA" w:rsidRDefault="000B1CE9" w:rsidP="007B32A4">
            <w:pPr>
              <w:pStyle w:val="TX-TableText"/>
              <w:ind w:left="0"/>
              <w:rPr>
                <w:snapToGrid w:val="0"/>
                <w:szCs w:val="22"/>
              </w:rPr>
            </w:pPr>
          </w:p>
        </w:tc>
        <w:tc>
          <w:tcPr>
            <w:tcW w:w="279" w:type="pct"/>
            <w:tcBorders>
              <w:bottom w:val="single" w:sz="4" w:space="0" w:color="auto"/>
            </w:tcBorders>
            <w:vAlign w:val="center"/>
          </w:tcPr>
          <w:p w14:paraId="66E7EEDC" w14:textId="77777777" w:rsidR="000B1CE9" w:rsidRPr="003228CA" w:rsidRDefault="000B1CE9" w:rsidP="007B32A4">
            <w:pPr>
              <w:pStyle w:val="TX-TableText"/>
              <w:ind w:left="0"/>
              <w:jc w:val="center"/>
              <w:rPr>
                <w:szCs w:val="22"/>
              </w:rPr>
            </w:pPr>
          </w:p>
        </w:tc>
        <w:tc>
          <w:tcPr>
            <w:tcW w:w="543" w:type="pct"/>
            <w:tcBorders>
              <w:bottom w:val="single" w:sz="4" w:space="0" w:color="auto"/>
            </w:tcBorders>
            <w:vAlign w:val="center"/>
          </w:tcPr>
          <w:p w14:paraId="6AC359E4" w14:textId="77777777" w:rsidR="000B1CE9" w:rsidRPr="003228CA" w:rsidRDefault="000B1CE9" w:rsidP="007B32A4">
            <w:pPr>
              <w:pStyle w:val="TX-TableText"/>
              <w:ind w:left="0"/>
              <w:jc w:val="center"/>
              <w:rPr>
                <w:szCs w:val="22"/>
              </w:rPr>
            </w:pPr>
          </w:p>
        </w:tc>
        <w:tc>
          <w:tcPr>
            <w:tcW w:w="310" w:type="pct"/>
            <w:tcBorders>
              <w:bottom w:val="single" w:sz="4" w:space="0" w:color="auto"/>
            </w:tcBorders>
            <w:vAlign w:val="center"/>
          </w:tcPr>
          <w:p w14:paraId="635C7637" w14:textId="77777777" w:rsidR="000B1CE9" w:rsidRPr="003228CA" w:rsidRDefault="000B1CE9" w:rsidP="007B32A4">
            <w:pPr>
              <w:pStyle w:val="TX-TableText"/>
              <w:ind w:left="0"/>
              <w:jc w:val="center"/>
              <w:rPr>
                <w:szCs w:val="22"/>
              </w:rPr>
            </w:pPr>
          </w:p>
        </w:tc>
      </w:tr>
      <w:tr w:rsidR="007B32A4" w:rsidRPr="003228CA" w14:paraId="0B48F7D5"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63EACB7A" w14:textId="77777777" w:rsidR="007B32A4" w:rsidRPr="003228CA" w:rsidRDefault="007B32A4" w:rsidP="007B32A4">
            <w:pPr>
              <w:pStyle w:val="TH-TableHeading"/>
              <w:jc w:val="left"/>
              <w:rPr>
                <w:szCs w:val="22"/>
              </w:rPr>
            </w:pPr>
            <w:r w:rsidRPr="003228CA">
              <w:rPr>
                <w:szCs w:val="22"/>
              </w:rPr>
              <w:t xml:space="preserve">Study </w:t>
            </w:r>
            <w:r>
              <w:rPr>
                <w:szCs w:val="22"/>
              </w:rPr>
              <w:t>Operations/ Facilities Oversight</w:t>
            </w:r>
          </w:p>
          <w:p w14:paraId="418CF158" w14:textId="77777777" w:rsidR="007B32A4" w:rsidRPr="003228CA" w:rsidRDefault="007B32A4" w:rsidP="007B32A4">
            <w:pPr>
              <w:pStyle w:val="TH-TableHeading"/>
              <w:jc w:val="left"/>
              <w:rPr>
                <w:szCs w:val="22"/>
              </w:rPr>
            </w:pPr>
          </w:p>
        </w:tc>
        <w:tc>
          <w:tcPr>
            <w:tcW w:w="2956" w:type="pct"/>
            <w:tcBorders>
              <w:top w:val="single" w:sz="12" w:space="0" w:color="auto"/>
              <w:bottom w:val="single" w:sz="4" w:space="0" w:color="auto"/>
            </w:tcBorders>
            <w:vAlign w:val="center"/>
          </w:tcPr>
          <w:p w14:paraId="571397A2" w14:textId="77777777" w:rsidR="007B32A4" w:rsidRPr="003228CA" w:rsidRDefault="007B32A4" w:rsidP="007B32A4">
            <w:pPr>
              <w:pStyle w:val="TX-TableText"/>
              <w:ind w:left="0"/>
              <w:rPr>
                <w:snapToGrid w:val="0"/>
                <w:szCs w:val="22"/>
              </w:rPr>
            </w:pPr>
            <w:r w:rsidRPr="003228CA">
              <w:rPr>
                <w:snapToGrid w:val="0"/>
                <w:szCs w:val="22"/>
              </w:rPr>
              <w:t>Documentation of internal corresponde</w:t>
            </w:r>
            <w:r>
              <w:rPr>
                <w:snapToGrid w:val="0"/>
                <w:szCs w:val="22"/>
              </w:rPr>
              <w:t xml:space="preserve">nce is present and current (e.g. weekly study </w:t>
            </w:r>
            <w:r w:rsidRPr="003228CA">
              <w:rPr>
                <w:snapToGrid w:val="0"/>
                <w:szCs w:val="22"/>
              </w:rPr>
              <w:t>meeting minutes).</w:t>
            </w:r>
          </w:p>
        </w:tc>
        <w:tc>
          <w:tcPr>
            <w:tcW w:w="279" w:type="pct"/>
            <w:tcBorders>
              <w:top w:val="single" w:sz="12" w:space="0" w:color="auto"/>
              <w:bottom w:val="single" w:sz="4" w:space="0" w:color="auto"/>
            </w:tcBorders>
            <w:vAlign w:val="center"/>
          </w:tcPr>
          <w:p w14:paraId="25ACF373" w14:textId="77777777" w:rsidR="007B32A4" w:rsidRPr="003228CA" w:rsidRDefault="007B32A4" w:rsidP="007B32A4">
            <w:pPr>
              <w:pStyle w:val="TX-TableText"/>
              <w:ind w:left="0"/>
              <w:jc w:val="center"/>
              <w:rPr>
                <w:szCs w:val="22"/>
              </w:rPr>
            </w:pPr>
          </w:p>
        </w:tc>
        <w:tc>
          <w:tcPr>
            <w:tcW w:w="543" w:type="pct"/>
            <w:tcBorders>
              <w:top w:val="single" w:sz="12" w:space="0" w:color="auto"/>
              <w:bottom w:val="single" w:sz="4" w:space="0" w:color="auto"/>
            </w:tcBorders>
            <w:vAlign w:val="center"/>
          </w:tcPr>
          <w:p w14:paraId="77045532" w14:textId="77777777" w:rsidR="007B32A4" w:rsidRPr="003228CA" w:rsidRDefault="007B32A4" w:rsidP="007B32A4">
            <w:pPr>
              <w:pStyle w:val="TX-TableText"/>
              <w:ind w:left="0"/>
              <w:jc w:val="center"/>
              <w:rPr>
                <w:szCs w:val="22"/>
              </w:rPr>
            </w:pPr>
          </w:p>
        </w:tc>
        <w:tc>
          <w:tcPr>
            <w:tcW w:w="310" w:type="pct"/>
            <w:tcBorders>
              <w:top w:val="single" w:sz="12" w:space="0" w:color="auto"/>
              <w:bottom w:val="single" w:sz="4" w:space="0" w:color="auto"/>
            </w:tcBorders>
            <w:vAlign w:val="center"/>
          </w:tcPr>
          <w:p w14:paraId="7C4557DF" w14:textId="77777777" w:rsidR="007B32A4" w:rsidRPr="003228CA" w:rsidRDefault="007B32A4" w:rsidP="007B32A4">
            <w:pPr>
              <w:pStyle w:val="TX-TableText"/>
              <w:ind w:left="0"/>
              <w:jc w:val="center"/>
              <w:rPr>
                <w:szCs w:val="22"/>
              </w:rPr>
            </w:pPr>
          </w:p>
        </w:tc>
      </w:tr>
      <w:tr w:rsidR="007B32A4" w:rsidRPr="003228CA" w14:paraId="226A78DF" w14:textId="77777777" w:rsidTr="000B1CE9">
        <w:trPr>
          <w:cantSplit/>
        </w:trPr>
        <w:tc>
          <w:tcPr>
            <w:tcW w:w="911" w:type="pct"/>
            <w:vMerge/>
            <w:shd w:val="clear" w:color="auto" w:fill="BFBFBF" w:themeFill="background1" w:themeFillShade="BF"/>
            <w:vAlign w:val="center"/>
          </w:tcPr>
          <w:p w14:paraId="09585690"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1CFD7DEC" w14:textId="77777777" w:rsidR="007B32A4" w:rsidRPr="003228CA" w:rsidRDefault="007B32A4" w:rsidP="007B32A4">
            <w:pPr>
              <w:pStyle w:val="TX-TableText"/>
              <w:ind w:left="0"/>
              <w:rPr>
                <w:snapToGrid w:val="0"/>
                <w:szCs w:val="22"/>
              </w:rPr>
            </w:pPr>
            <w:r w:rsidRPr="003228CA">
              <w:rPr>
                <w:snapToGrid w:val="0"/>
                <w:szCs w:val="22"/>
              </w:rPr>
              <w:t xml:space="preserve">Documentation of </w:t>
            </w:r>
            <w:r>
              <w:rPr>
                <w:snapToGrid w:val="0"/>
                <w:szCs w:val="22"/>
              </w:rPr>
              <w:t>external</w:t>
            </w:r>
            <w:r w:rsidRPr="003228CA">
              <w:rPr>
                <w:snapToGrid w:val="0"/>
                <w:szCs w:val="22"/>
              </w:rPr>
              <w:t xml:space="preserve"> corresponde</w:t>
            </w:r>
            <w:r>
              <w:rPr>
                <w:snapToGrid w:val="0"/>
                <w:szCs w:val="22"/>
              </w:rPr>
              <w:t>nce is present and current (e.g. important communications with NIMH PO, DSMB, FDA, CTOBB Site Monitor, collaborating sites).</w:t>
            </w:r>
          </w:p>
        </w:tc>
        <w:tc>
          <w:tcPr>
            <w:tcW w:w="279" w:type="pct"/>
            <w:tcBorders>
              <w:bottom w:val="single" w:sz="4" w:space="0" w:color="auto"/>
            </w:tcBorders>
            <w:vAlign w:val="center"/>
          </w:tcPr>
          <w:p w14:paraId="43D495A2"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4D7D4BF5"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5AD7C341" w14:textId="77777777" w:rsidR="007B32A4" w:rsidRPr="003228CA" w:rsidRDefault="007B32A4" w:rsidP="007B32A4">
            <w:pPr>
              <w:pStyle w:val="TX-TableText"/>
              <w:ind w:left="0"/>
              <w:jc w:val="center"/>
              <w:rPr>
                <w:szCs w:val="22"/>
              </w:rPr>
            </w:pPr>
          </w:p>
        </w:tc>
      </w:tr>
      <w:tr w:rsidR="007B32A4" w:rsidRPr="003228CA" w14:paraId="16C7B0CF" w14:textId="77777777" w:rsidTr="000B1CE9">
        <w:trPr>
          <w:cantSplit/>
        </w:trPr>
        <w:tc>
          <w:tcPr>
            <w:tcW w:w="911" w:type="pct"/>
            <w:vMerge/>
            <w:shd w:val="clear" w:color="auto" w:fill="BFBFBF" w:themeFill="background1" w:themeFillShade="BF"/>
            <w:vAlign w:val="center"/>
          </w:tcPr>
          <w:p w14:paraId="69ABB7D5"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7BB868C0" w14:textId="77777777" w:rsidR="007B32A4" w:rsidRDefault="007B32A4" w:rsidP="007B32A4">
            <w:pPr>
              <w:pStyle w:val="TX-TableText"/>
              <w:ind w:left="0"/>
              <w:rPr>
                <w:snapToGrid w:val="0"/>
                <w:szCs w:val="22"/>
              </w:rPr>
            </w:pPr>
            <w:r>
              <w:rPr>
                <w:snapToGrid w:val="0"/>
                <w:szCs w:val="22"/>
              </w:rPr>
              <w:t>Study facilities continue to be appropriate for the conduct of the study.</w:t>
            </w:r>
          </w:p>
        </w:tc>
        <w:tc>
          <w:tcPr>
            <w:tcW w:w="279" w:type="pct"/>
            <w:tcBorders>
              <w:bottom w:val="single" w:sz="4" w:space="0" w:color="auto"/>
            </w:tcBorders>
            <w:vAlign w:val="center"/>
          </w:tcPr>
          <w:p w14:paraId="6C97900C"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0D7E17C5"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39629A56" w14:textId="77777777" w:rsidR="007B32A4" w:rsidRPr="003228CA" w:rsidRDefault="007B32A4" w:rsidP="007B32A4">
            <w:pPr>
              <w:pStyle w:val="TX-TableText"/>
              <w:ind w:left="0"/>
              <w:jc w:val="center"/>
              <w:rPr>
                <w:szCs w:val="22"/>
              </w:rPr>
            </w:pPr>
          </w:p>
        </w:tc>
      </w:tr>
      <w:tr w:rsidR="007B32A4" w:rsidRPr="003228CA" w14:paraId="645A74D9" w14:textId="77777777" w:rsidTr="000B1CE9">
        <w:trPr>
          <w:cantSplit/>
        </w:trPr>
        <w:tc>
          <w:tcPr>
            <w:tcW w:w="911" w:type="pct"/>
            <w:vMerge/>
            <w:shd w:val="clear" w:color="auto" w:fill="BFBFBF" w:themeFill="background1" w:themeFillShade="BF"/>
            <w:vAlign w:val="center"/>
          </w:tcPr>
          <w:p w14:paraId="05D6A755"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16DE08DA" w14:textId="77777777" w:rsidR="007B32A4" w:rsidRDefault="007B32A4" w:rsidP="007B32A4">
            <w:pPr>
              <w:pStyle w:val="TX-TableText"/>
              <w:ind w:left="0"/>
              <w:rPr>
                <w:snapToGrid w:val="0"/>
                <w:szCs w:val="22"/>
              </w:rPr>
            </w:pPr>
            <w:r>
              <w:rPr>
                <w:snapToGrid w:val="0"/>
                <w:szCs w:val="22"/>
              </w:rPr>
              <w:t>The PI is adequately supervising the conduct of the study (PI oversight) in accordance with ICH GCP E6 (R2).</w:t>
            </w:r>
          </w:p>
        </w:tc>
        <w:tc>
          <w:tcPr>
            <w:tcW w:w="279" w:type="pct"/>
            <w:tcBorders>
              <w:bottom w:val="single" w:sz="4" w:space="0" w:color="auto"/>
            </w:tcBorders>
            <w:vAlign w:val="center"/>
          </w:tcPr>
          <w:p w14:paraId="5F0643AC"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0E5F0B55"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6F427A4B" w14:textId="77777777" w:rsidR="007B32A4" w:rsidRPr="003228CA" w:rsidRDefault="007B32A4" w:rsidP="007B32A4">
            <w:pPr>
              <w:pStyle w:val="TX-TableText"/>
              <w:ind w:left="0"/>
              <w:jc w:val="center"/>
              <w:rPr>
                <w:szCs w:val="22"/>
              </w:rPr>
            </w:pPr>
          </w:p>
        </w:tc>
      </w:tr>
      <w:tr w:rsidR="007B32A4" w:rsidRPr="003228CA" w14:paraId="10C9A40D" w14:textId="77777777" w:rsidTr="000B1CE9">
        <w:trPr>
          <w:cantSplit/>
        </w:trPr>
        <w:tc>
          <w:tcPr>
            <w:tcW w:w="911" w:type="pct"/>
            <w:vMerge/>
            <w:shd w:val="clear" w:color="auto" w:fill="BFBFBF" w:themeFill="background1" w:themeFillShade="BF"/>
            <w:vAlign w:val="center"/>
          </w:tcPr>
          <w:p w14:paraId="7D418E5B" w14:textId="77777777" w:rsidR="007B32A4" w:rsidRPr="003228CA" w:rsidRDefault="007B32A4" w:rsidP="007B32A4">
            <w:pPr>
              <w:pStyle w:val="TH-TableHeading"/>
              <w:jc w:val="left"/>
              <w:rPr>
                <w:szCs w:val="22"/>
              </w:rPr>
            </w:pPr>
          </w:p>
        </w:tc>
        <w:tc>
          <w:tcPr>
            <w:tcW w:w="2956" w:type="pct"/>
            <w:vAlign w:val="center"/>
          </w:tcPr>
          <w:p w14:paraId="56FF3DFB" w14:textId="77777777" w:rsidR="007B32A4" w:rsidRPr="003228CA" w:rsidRDefault="007B32A4" w:rsidP="007B32A4">
            <w:pPr>
              <w:pStyle w:val="TX-TableText"/>
              <w:ind w:left="0"/>
              <w:rPr>
                <w:snapToGrid w:val="0"/>
                <w:szCs w:val="22"/>
              </w:rPr>
            </w:pPr>
            <w:r>
              <w:rPr>
                <w:snapToGrid w:val="0"/>
                <w:szCs w:val="22"/>
              </w:rPr>
              <w:t>T</w:t>
            </w:r>
            <w:r w:rsidRPr="003228CA">
              <w:rPr>
                <w:snapToGrid w:val="0"/>
                <w:szCs w:val="22"/>
              </w:rPr>
              <w:t xml:space="preserve">he </w:t>
            </w:r>
            <w:r>
              <w:rPr>
                <w:snapToGrid w:val="0"/>
                <w:szCs w:val="22"/>
              </w:rPr>
              <w:t>s</w:t>
            </w:r>
            <w:r w:rsidRPr="003228CA">
              <w:rPr>
                <w:snapToGrid w:val="0"/>
                <w:szCs w:val="22"/>
              </w:rPr>
              <w:t xml:space="preserve">tudy </w:t>
            </w:r>
            <w:r>
              <w:rPr>
                <w:snapToGrid w:val="0"/>
                <w:szCs w:val="22"/>
              </w:rPr>
              <w:t>s</w:t>
            </w:r>
            <w:r w:rsidRPr="003228CA">
              <w:rPr>
                <w:snapToGrid w:val="0"/>
                <w:szCs w:val="22"/>
              </w:rPr>
              <w:t>ite continue</w:t>
            </w:r>
            <w:r>
              <w:rPr>
                <w:snapToGrid w:val="0"/>
                <w:szCs w:val="22"/>
              </w:rPr>
              <w:t>s</w:t>
            </w:r>
            <w:r w:rsidRPr="003228CA">
              <w:rPr>
                <w:snapToGrid w:val="0"/>
                <w:szCs w:val="22"/>
              </w:rPr>
              <w:t xml:space="preserve"> to meet adequate site operat</w:t>
            </w:r>
            <w:r>
              <w:rPr>
                <w:snapToGrid w:val="0"/>
                <w:szCs w:val="22"/>
              </w:rPr>
              <w:t>ional requirements or standards.</w:t>
            </w:r>
          </w:p>
        </w:tc>
        <w:tc>
          <w:tcPr>
            <w:tcW w:w="279" w:type="pct"/>
            <w:tcBorders>
              <w:bottom w:val="single" w:sz="4" w:space="0" w:color="auto"/>
            </w:tcBorders>
            <w:vAlign w:val="center"/>
          </w:tcPr>
          <w:p w14:paraId="18F9A904"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3CD5C855"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70734276" w14:textId="77777777" w:rsidR="007B32A4" w:rsidRPr="003228CA" w:rsidRDefault="007B32A4" w:rsidP="007B32A4">
            <w:pPr>
              <w:pStyle w:val="TX-TableText"/>
              <w:ind w:left="0"/>
              <w:jc w:val="center"/>
              <w:rPr>
                <w:szCs w:val="22"/>
              </w:rPr>
            </w:pPr>
          </w:p>
        </w:tc>
      </w:tr>
      <w:tr w:rsidR="007B32A4" w:rsidRPr="003228CA" w14:paraId="20CEE0A8" w14:textId="77777777" w:rsidTr="000B1CE9">
        <w:trPr>
          <w:cantSplit/>
        </w:trPr>
        <w:tc>
          <w:tcPr>
            <w:tcW w:w="911" w:type="pct"/>
            <w:vMerge/>
            <w:shd w:val="clear" w:color="auto" w:fill="BFBFBF" w:themeFill="background1" w:themeFillShade="BF"/>
            <w:vAlign w:val="center"/>
          </w:tcPr>
          <w:p w14:paraId="22A751E1" w14:textId="77777777" w:rsidR="007B32A4" w:rsidRPr="003228CA" w:rsidRDefault="007B32A4" w:rsidP="007B32A4">
            <w:pPr>
              <w:pStyle w:val="TH-TableHeading"/>
              <w:jc w:val="left"/>
              <w:rPr>
                <w:szCs w:val="22"/>
              </w:rPr>
            </w:pPr>
          </w:p>
        </w:tc>
        <w:tc>
          <w:tcPr>
            <w:tcW w:w="2956" w:type="pct"/>
            <w:vAlign w:val="center"/>
          </w:tcPr>
          <w:p w14:paraId="07FCDF56" w14:textId="77777777" w:rsidR="007B32A4" w:rsidRDefault="007B32A4" w:rsidP="007B32A4">
            <w:pPr>
              <w:pStyle w:val="TX-TableText"/>
              <w:ind w:left="0"/>
              <w:rPr>
                <w:snapToGrid w:val="0"/>
                <w:szCs w:val="22"/>
              </w:rPr>
            </w:pPr>
            <w:r>
              <w:rPr>
                <w:snapToGrid w:val="0"/>
                <w:szCs w:val="22"/>
              </w:rPr>
              <w:t>A review of the signed ICFs indicated that all subjects were consented appropriately and all ICF fields were accurately completed.</w:t>
            </w:r>
          </w:p>
        </w:tc>
        <w:tc>
          <w:tcPr>
            <w:tcW w:w="279" w:type="pct"/>
            <w:tcBorders>
              <w:bottom w:val="single" w:sz="4" w:space="0" w:color="auto"/>
            </w:tcBorders>
            <w:vAlign w:val="center"/>
          </w:tcPr>
          <w:p w14:paraId="0B109B5F"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172536AC"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09AF2FF1" w14:textId="77777777" w:rsidR="007B32A4" w:rsidRPr="003228CA" w:rsidRDefault="007B32A4" w:rsidP="007B32A4">
            <w:pPr>
              <w:pStyle w:val="TX-TableText"/>
              <w:ind w:left="0"/>
              <w:jc w:val="center"/>
              <w:rPr>
                <w:szCs w:val="22"/>
              </w:rPr>
            </w:pPr>
          </w:p>
        </w:tc>
      </w:tr>
      <w:tr w:rsidR="007B32A4" w:rsidRPr="003228CA" w14:paraId="624A35FA" w14:textId="77777777" w:rsidTr="000B1CE9">
        <w:trPr>
          <w:cantSplit/>
        </w:trPr>
        <w:tc>
          <w:tcPr>
            <w:tcW w:w="911" w:type="pct"/>
            <w:vMerge/>
            <w:shd w:val="clear" w:color="auto" w:fill="BFBFBF" w:themeFill="background1" w:themeFillShade="BF"/>
            <w:vAlign w:val="center"/>
          </w:tcPr>
          <w:p w14:paraId="3B8D5809"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3877244A" w14:textId="77777777" w:rsidR="007B32A4" w:rsidRPr="00742E45" w:rsidRDefault="003F2D61" w:rsidP="007B32A4">
            <w:pPr>
              <w:pStyle w:val="TX-TableText"/>
              <w:ind w:left="0"/>
              <w:rPr>
                <w:snapToGrid w:val="0"/>
                <w:szCs w:val="22"/>
                <w:highlight w:val="yellow"/>
              </w:rPr>
            </w:pPr>
            <w:r w:rsidRPr="00742E45">
              <w:rPr>
                <w:snapToGrid w:val="0"/>
                <w:szCs w:val="22"/>
              </w:rPr>
              <w:t>[</w:t>
            </w:r>
            <w:r w:rsidR="007B32A4" w:rsidRPr="00742E45">
              <w:rPr>
                <w:snapToGrid w:val="0"/>
                <w:szCs w:val="22"/>
              </w:rPr>
              <w:t xml:space="preserve">IP inventory matches master IP accountability log </w:t>
            </w:r>
            <w:r w:rsidR="007B32A4" w:rsidRPr="00742E45">
              <w:rPr>
                <w:rFonts w:ascii="Calibri" w:hAnsi="Calibri"/>
                <w:szCs w:val="22"/>
              </w:rPr>
              <w:t>(often maintained as a balance/forward log at the pharmacy).</w:t>
            </w:r>
            <w:r w:rsidRPr="00742E45">
              <w:rPr>
                <w:rFonts w:ascii="Calibri" w:hAnsi="Calibri"/>
                <w:szCs w:val="22"/>
              </w:rPr>
              <w:t>]</w:t>
            </w:r>
            <w:r w:rsidR="007B32A4" w:rsidRPr="00742E45">
              <w:rPr>
                <w:rFonts w:ascii="Calibri" w:hAnsi="Calibri"/>
                <w:szCs w:val="22"/>
              </w:rPr>
              <w:t xml:space="preserve"> </w:t>
            </w:r>
          </w:p>
        </w:tc>
        <w:tc>
          <w:tcPr>
            <w:tcW w:w="279" w:type="pct"/>
            <w:tcBorders>
              <w:bottom w:val="single" w:sz="4" w:space="0" w:color="auto"/>
            </w:tcBorders>
            <w:vAlign w:val="center"/>
          </w:tcPr>
          <w:p w14:paraId="4DB80E9D"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29156DCF"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362270B2" w14:textId="77777777" w:rsidR="007B32A4" w:rsidRPr="003228CA" w:rsidRDefault="007B32A4" w:rsidP="007B32A4">
            <w:pPr>
              <w:pStyle w:val="TX-TableText"/>
              <w:ind w:left="0"/>
              <w:jc w:val="center"/>
              <w:rPr>
                <w:szCs w:val="22"/>
              </w:rPr>
            </w:pPr>
          </w:p>
        </w:tc>
      </w:tr>
      <w:tr w:rsidR="007B32A4" w:rsidRPr="003228CA" w14:paraId="3F1553A7" w14:textId="77777777" w:rsidTr="000B1CE9">
        <w:trPr>
          <w:cantSplit/>
        </w:trPr>
        <w:tc>
          <w:tcPr>
            <w:tcW w:w="911" w:type="pct"/>
            <w:vMerge/>
            <w:shd w:val="clear" w:color="auto" w:fill="BFBFBF" w:themeFill="background1" w:themeFillShade="BF"/>
            <w:vAlign w:val="center"/>
          </w:tcPr>
          <w:p w14:paraId="5405A571" w14:textId="77777777" w:rsidR="007B32A4" w:rsidRPr="003228CA" w:rsidRDefault="007B32A4" w:rsidP="007B32A4">
            <w:pPr>
              <w:pStyle w:val="TH-TableHeading"/>
              <w:jc w:val="left"/>
              <w:rPr>
                <w:szCs w:val="22"/>
              </w:rPr>
            </w:pPr>
          </w:p>
        </w:tc>
        <w:tc>
          <w:tcPr>
            <w:tcW w:w="2956" w:type="pct"/>
            <w:tcBorders>
              <w:bottom w:val="single" w:sz="4" w:space="0" w:color="auto"/>
            </w:tcBorders>
            <w:vAlign w:val="center"/>
          </w:tcPr>
          <w:p w14:paraId="77A8AFEC" w14:textId="77777777" w:rsidR="007B32A4" w:rsidRPr="007442B3" w:rsidRDefault="007B32A4" w:rsidP="007B32A4">
            <w:pPr>
              <w:pStyle w:val="TX-TableText"/>
              <w:ind w:left="0"/>
              <w:rPr>
                <w:snapToGrid w:val="0"/>
                <w:szCs w:val="22"/>
                <w:highlight w:val="yellow"/>
              </w:rPr>
            </w:pPr>
            <w:r w:rsidRPr="005A40A3">
              <w:rPr>
                <w:snapToGrid w:val="0"/>
                <w:szCs w:val="22"/>
              </w:rPr>
              <w:t>Study supply inventory is adequate and not expired.</w:t>
            </w:r>
          </w:p>
        </w:tc>
        <w:tc>
          <w:tcPr>
            <w:tcW w:w="279" w:type="pct"/>
            <w:tcBorders>
              <w:bottom w:val="single" w:sz="4" w:space="0" w:color="auto"/>
            </w:tcBorders>
            <w:vAlign w:val="center"/>
          </w:tcPr>
          <w:p w14:paraId="1D71E2B4" w14:textId="77777777" w:rsidR="007B32A4" w:rsidRPr="003228CA" w:rsidRDefault="007B32A4" w:rsidP="007B32A4">
            <w:pPr>
              <w:pStyle w:val="TX-TableText"/>
              <w:ind w:left="0"/>
              <w:jc w:val="center"/>
              <w:rPr>
                <w:szCs w:val="22"/>
              </w:rPr>
            </w:pPr>
          </w:p>
        </w:tc>
        <w:tc>
          <w:tcPr>
            <w:tcW w:w="543" w:type="pct"/>
            <w:tcBorders>
              <w:bottom w:val="single" w:sz="4" w:space="0" w:color="auto"/>
            </w:tcBorders>
            <w:vAlign w:val="center"/>
          </w:tcPr>
          <w:p w14:paraId="3512D182" w14:textId="77777777" w:rsidR="007B32A4" w:rsidRPr="003228CA" w:rsidRDefault="007B32A4" w:rsidP="007B32A4">
            <w:pPr>
              <w:pStyle w:val="TX-TableText"/>
              <w:ind w:left="0"/>
              <w:jc w:val="center"/>
              <w:rPr>
                <w:szCs w:val="22"/>
              </w:rPr>
            </w:pPr>
          </w:p>
        </w:tc>
        <w:tc>
          <w:tcPr>
            <w:tcW w:w="310" w:type="pct"/>
            <w:tcBorders>
              <w:bottom w:val="single" w:sz="4" w:space="0" w:color="auto"/>
            </w:tcBorders>
            <w:vAlign w:val="center"/>
          </w:tcPr>
          <w:p w14:paraId="2DFC31F5" w14:textId="77777777" w:rsidR="007B32A4" w:rsidRPr="003228CA" w:rsidRDefault="007B32A4" w:rsidP="007B32A4">
            <w:pPr>
              <w:pStyle w:val="TX-TableText"/>
              <w:ind w:left="0"/>
              <w:jc w:val="center"/>
              <w:rPr>
                <w:szCs w:val="22"/>
              </w:rPr>
            </w:pPr>
          </w:p>
        </w:tc>
      </w:tr>
      <w:tr w:rsidR="000B1CE9" w:rsidRPr="003228CA" w14:paraId="2F5D7D35" w14:textId="77777777" w:rsidTr="000B1CE9">
        <w:trPr>
          <w:cantSplit/>
        </w:trPr>
        <w:tc>
          <w:tcPr>
            <w:tcW w:w="911" w:type="pct"/>
            <w:shd w:val="clear" w:color="auto" w:fill="BFBFBF" w:themeFill="background1" w:themeFillShade="BF"/>
            <w:vAlign w:val="center"/>
          </w:tcPr>
          <w:p w14:paraId="30370ABB" w14:textId="77777777" w:rsidR="000B1CE9" w:rsidRPr="003228CA" w:rsidRDefault="000B1CE9" w:rsidP="007B32A4">
            <w:pPr>
              <w:pStyle w:val="TH-TableHeading"/>
              <w:jc w:val="left"/>
              <w:rPr>
                <w:szCs w:val="22"/>
              </w:rPr>
            </w:pPr>
            <w:r>
              <w:rPr>
                <w:szCs w:val="22"/>
              </w:rPr>
              <w:t>Comments</w:t>
            </w:r>
          </w:p>
        </w:tc>
        <w:tc>
          <w:tcPr>
            <w:tcW w:w="2956" w:type="pct"/>
            <w:tcBorders>
              <w:bottom w:val="single" w:sz="4" w:space="0" w:color="auto"/>
            </w:tcBorders>
            <w:vAlign w:val="center"/>
          </w:tcPr>
          <w:p w14:paraId="4AA37256" w14:textId="77777777" w:rsidR="000B1CE9" w:rsidRPr="005A40A3" w:rsidRDefault="000B1CE9" w:rsidP="007B32A4">
            <w:pPr>
              <w:pStyle w:val="TX-TableText"/>
              <w:ind w:left="0"/>
              <w:rPr>
                <w:snapToGrid w:val="0"/>
                <w:szCs w:val="22"/>
              </w:rPr>
            </w:pPr>
          </w:p>
        </w:tc>
        <w:tc>
          <w:tcPr>
            <w:tcW w:w="279" w:type="pct"/>
            <w:tcBorders>
              <w:bottom w:val="single" w:sz="4" w:space="0" w:color="auto"/>
            </w:tcBorders>
            <w:vAlign w:val="center"/>
          </w:tcPr>
          <w:p w14:paraId="7B66353D" w14:textId="77777777" w:rsidR="000B1CE9" w:rsidRPr="003228CA" w:rsidRDefault="000B1CE9" w:rsidP="007B32A4">
            <w:pPr>
              <w:pStyle w:val="TX-TableText"/>
              <w:ind w:left="0"/>
              <w:jc w:val="center"/>
              <w:rPr>
                <w:szCs w:val="22"/>
              </w:rPr>
            </w:pPr>
          </w:p>
        </w:tc>
        <w:tc>
          <w:tcPr>
            <w:tcW w:w="543" w:type="pct"/>
            <w:tcBorders>
              <w:bottom w:val="single" w:sz="4" w:space="0" w:color="auto"/>
            </w:tcBorders>
            <w:vAlign w:val="center"/>
          </w:tcPr>
          <w:p w14:paraId="1B1569DC" w14:textId="77777777" w:rsidR="000B1CE9" w:rsidRPr="003228CA" w:rsidRDefault="000B1CE9" w:rsidP="007B32A4">
            <w:pPr>
              <w:pStyle w:val="TX-TableText"/>
              <w:ind w:left="0"/>
              <w:jc w:val="center"/>
              <w:rPr>
                <w:szCs w:val="22"/>
              </w:rPr>
            </w:pPr>
          </w:p>
        </w:tc>
        <w:tc>
          <w:tcPr>
            <w:tcW w:w="310" w:type="pct"/>
            <w:tcBorders>
              <w:bottom w:val="single" w:sz="4" w:space="0" w:color="auto"/>
            </w:tcBorders>
            <w:vAlign w:val="center"/>
          </w:tcPr>
          <w:p w14:paraId="1F8AEAC6" w14:textId="77777777" w:rsidR="000B1CE9" w:rsidRPr="003228CA" w:rsidRDefault="000B1CE9" w:rsidP="007B32A4">
            <w:pPr>
              <w:pStyle w:val="TX-TableText"/>
              <w:ind w:left="0"/>
              <w:jc w:val="center"/>
              <w:rPr>
                <w:szCs w:val="22"/>
              </w:rPr>
            </w:pPr>
          </w:p>
        </w:tc>
      </w:tr>
      <w:tr w:rsidR="007B32A4" w:rsidRPr="003228CA" w14:paraId="7376EE98"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30991479" w14:textId="77777777" w:rsidR="007B32A4" w:rsidRDefault="007B32A4" w:rsidP="007B32A4">
            <w:pPr>
              <w:pStyle w:val="TH-TableHeading"/>
              <w:jc w:val="left"/>
              <w:rPr>
                <w:szCs w:val="22"/>
              </w:rPr>
            </w:pPr>
            <w:r>
              <w:rPr>
                <w:szCs w:val="22"/>
              </w:rPr>
              <w:t>Study Logs and Forms</w:t>
            </w:r>
          </w:p>
        </w:tc>
        <w:tc>
          <w:tcPr>
            <w:tcW w:w="2956" w:type="pct"/>
            <w:tcBorders>
              <w:top w:val="single" w:sz="12" w:space="0" w:color="auto"/>
            </w:tcBorders>
            <w:vAlign w:val="center"/>
          </w:tcPr>
          <w:p w14:paraId="7BB344F6" w14:textId="77777777" w:rsidR="007B32A4" w:rsidRPr="003228CA" w:rsidRDefault="007B32A4" w:rsidP="007B32A4">
            <w:pPr>
              <w:pStyle w:val="TX-TableText"/>
              <w:ind w:left="0"/>
              <w:rPr>
                <w:snapToGrid w:val="0"/>
                <w:szCs w:val="22"/>
              </w:rPr>
            </w:pPr>
            <w:r w:rsidRPr="003228CA">
              <w:rPr>
                <w:snapToGrid w:val="0"/>
                <w:szCs w:val="22"/>
              </w:rPr>
              <w:t xml:space="preserve">The Delegation of Authority Log is present and </w:t>
            </w:r>
            <w:r>
              <w:rPr>
                <w:snapToGrid w:val="0"/>
                <w:szCs w:val="22"/>
              </w:rPr>
              <w:t>accurate.</w:t>
            </w:r>
          </w:p>
        </w:tc>
        <w:tc>
          <w:tcPr>
            <w:tcW w:w="279" w:type="pct"/>
            <w:tcBorders>
              <w:top w:val="single" w:sz="12" w:space="0" w:color="auto"/>
            </w:tcBorders>
            <w:vAlign w:val="center"/>
          </w:tcPr>
          <w:p w14:paraId="27699DDC" w14:textId="77777777" w:rsidR="007B32A4" w:rsidRPr="003228CA" w:rsidRDefault="007B32A4" w:rsidP="007B32A4">
            <w:pPr>
              <w:pStyle w:val="TX-TableText"/>
              <w:ind w:left="0"/>
              <w:jc w:val="center"/>
              <w:rPr>
                <w:szCs w:val="22"/>
              </w:rPr>
            </w:pPr>
          </w:p>
        </w:tc>
        <w:tc>
          <w:tcPr>
            <w:tcW w:w="543" w:type="pct"/>
            <w:tcBorders>
              <w:top w:val="single" w:sz="12" w:space="0" w:color="auto"/>
            </w:tcBorders>
            <w:vAlign w:val="center"/>
          </w:tcPr>
          <w:p w14:paraId="19D9CA94" w14:textId="77777777" w:rsidR="007B32A4" w:rsidRPr="003228CA" w:rsidRDefault="007B32A4" w:rsidP="007B32A4">
            <w:pPr>
              <w:pStyle w:val="TX-TableText"/>
              <w:ind w:left="0"/>
              <w:jc w:val="center"/>
              <w:rPr>
                <w:szCs w:val="22"/>
              </w:rPr>
            </w:pPr>
          </w:p>
        </w:tc>
        <w:tc>
          <w:tcPr>
            <w:tcW w:w="310" w:type="pct"/>
            <w:tcBorders>
              <w:top w:val="single" w:sz="12" w:space="0" w:color="auto"/>
            </w:tcBorders>
            <w:vAlign w:val="center"/>
          </w:tcPr>
          <w:p w14:paraId="533D5872" w14:textId="77777777" w:rsidR="007B32A4" w:rsidRPr="003228CA" w:rsidRDefault="007B32A4" w:rsidP="007B32A4">
            <w:pPr>
              <w:pStyle w:val="TX-TableText"/>
              <w:ind w:left="0"/>
              <w:jc w:val="center"/>
              <w:rPr>
                <w:szCs w:val="22"/>
              </w:rPr>
            </w:pPr>
          </w:p>
        </w:tc>
      </w:tr>
      <w:tr w:rsidR="007B32A4" w:rsidRPr="003228CA" w14:paraId="1D0AFCBC" w14:textId="77777777" w:rsidTr="000B1CE9">
        <w:trPr>
          <w:cantSplit/>
        </w:trPr>
        <w:tc>
          <w:tcPr>
            <w:tcW w:w="911" w:type="pct"/>
            <w:vMerge/>
            <w:shd w:val="clear" w:color="auto" w:fill="BFBFBF" w:themeFill="background1" w:themeFillShade="BF"/>
            <w:vAlign w:val="center"/>
          </w:tcPr>
          <w:p w14:paraId="34AC2D9D" w14:textId="77777777" w:rsidR="007B32A4" w:rsidRDefault="007B32A4" w:rsidP="007B32A4">
            <w:pPr>
              <w:pStyle w:val="TH-TableHeading"/>
              <w:jc w:val="left"/>
              <w:rPr>
                <w:szCs w:val="22"/>
              </w:rPr>
            </w:pPr>
          </w:p>
        </w:tc>
        <w:tc>
          <w:tcPr>
            <w:tcW w:w="2956" w:type="pct"/>
            <w:vAlign w:val="center"/>
          </w:tcPr>
          <w:p w14:paraId="4C5EA532" w14:textId="77777777" w:rsidR="007B32A4" w:rsidRPr="003228CA" w:rsidRDefault="007B32A4" w:rsidP="007B32A4">
            <w:pPr>
              <w:pStyle w:val="TX-TableText"/>
              <w:ind w:left="0"/>
              <w:rPr>
                <w:snapToGrid w:val="0"/>
                <w:szCs w:val="22"/>
              </w:rPr>
            </w:pPr>
            <w:r>
              <w:rPr>
                <w:snapToGrid w:val="0"/>
                <w:szCs w:val="22"/>
              </w:rPr>
              <w:t>A</w:t>
            </w:r>
            <w:r w:rsidRPr="003228CA">
              <w:rPr>
                <w:snapToGrid w:val="0"/>
                <w:szCs w:val="22"/>
              </w:rPr>
              <w:t xml:space="preserve"> </w:t>
            </w:r>
            <w:r>
              <w:rPr>
                <w:snapToGrid w:val="0"/>
                <w:szCs w:val="22"/>
              </w:rPr>
              <w:t>subject s</w:t>
            </w:r>
            <w:r w:rsidRPr="003228CA">
              <w:rPr>
                <w:snapToGrid w:val="0"/>
                <w:szCs w:val="22"/>
              </w:rPr>
              <w:t xml:space="preserve">creening </w:t>
            </w:r>
            <w:r>
              <w:rPr>
                <w:snapToGrid w:val="0"/>
                <w:szCs w:val="22"/>
              </w:rPr>
              <w:t>log is present and accurate.</w:t>
            </w:r>
          </w:p>
        </w:tc>
        <w:tc>
          <w:tcPr>
            <w:tcW w:w="279" w:type="pct"/>
            <w:vAlign w:val="center"/>
          </w:tcPr>
          <w:p w14:paraId="65F43BBD" w14:textId="77777777" w:rsidR="007B32A4" w:rsidRPr="003228CA" w:rsidRDefault="007B32A4" w:rsidP="007B32A4">
            <w:pPr>
              <w:pStyle w:val="TX-TableText"/>
              <w:ind w:left="0"/>
              <w:jc w:val="center"/>
              <w:rPr>
                <w:szCs w:val="22"/>
              </w:rPr>
            </w:pPr>
          </w:p>
        </w:tc>
        <w:tc>
          <w:tcPr>
            <w:tcW w:w="543" w:type="pct"/>
            <w:vAlign w:val="center"/>
          </w:tcPr>
          <w:p w14:paraId="65A4B3EC" w14:textId="77777777" w:rsidR="007B32A4" w:rsidRPr="003228CA" w:rsidRDefault="007B32A4" w:rsidP="007B32A4">
            <w:pPr>
              <w:pStyle w:val="TX-TableText"/>
              <w:ind w:left="0"/>
              <w:jc w:val="center"/>
              <w:rPr>
                <w:szCs w:val="22"/>
              </w:rPr>
            </w:pPr>
          </w:p>
        </w:tc>
        <w:tc>
          <w:tcPr>
            <w:tcW w:w="310" w:type="pct"/>
            <w:vAlign w:val="center"/>
          </w:tcPr>
          <w:p w14:paraId="7A976502" w14:textId="77777777" w:rsidR="007B32A4" w:rsidRPr="003228CA" w:rsidRDefault="007B32A4" w:rsidP="007B32A4">
            <w:pPr>
              <w:pStyle w:val="TX-TableText"/>
              <w:ind w:left="0"/>
              <w:jc w:val="center"/>
              <w:rPr>
                <w:szCs w:val="22"/>
              </w:rPr>
            </w:pPr>
          </w:p>
        </w:tc>
      </w:tr>
      <w:tr w:rsidR="007B32A4" w:rsidRPr="003228CA" w14:paraId="0A3DDED1" w14:textId="77777777" w:rsidTr="000B1CE9">
        <w:trPr>
          <w:cantSplit/>
        </w:trPr>
        <w:tc>
          <w:tcPr>
            <w:tcW w:w="911" w:type="pct"/>
            <w:vMerge/>
            <w:shd w:val="clear" w:color="auto" w:fill="BFBFBF" w:themeFill="background1" w:themeFillShade="BF"/>
            <w:vAlign w:val="center"/>
          </w:tcPr>
          <w:p w14:paraId="498E6747" w14:textId="77777777" w:rsidR="007B32A4" w:rsidRDefault="007B32A4" w:rsidP="007B32A4">
            <w:pPr>
              <w:pStyle w:val="TH-TableHeading"/>
              <w:jc w:val="left"/>
              <w:rPr>
                <w:szCs w:val="22"/>
              </w:rPr>
            </w:pPr>
          </w:p>
        </w:tc>
        <w:tc>
          <w:tcPr>
            <w:tcW w:w="2956" w:type="pct"/>
            <w:vAlign w:val="center"/>
          </w:tcPr>
          <w:p w14:paraId="771CE45C" w14:textId="77777777" w:rsidR="007B32A4" w:rsidRDefault="007B32A4" w:rsidP="007B32A4">
            <w:pPr>
              <w:pStyle w:val="TX-TableText"/>
              <w:ind w:left="0"/>
              <w:rPr>
                <w:snapToGrid w:val="0"/>
                <w:szCs w:val="22"/>
              </w:rPr>
            </w:pPr>
            <w:r>
              <w:rPr>
                <w:snapToGrid w:val="0"/>
                <w:szCs w:val="22"/>
              </w:rPr>
              <w:t>A subject enrollment</w:t>
            </w:r>
            <w:r w:rsidRPr="003228CA">
              <w:rPr>
                <w:snapToGrid w:val="0"/>
                <w:szCs w:val="22"/>
              </w:rPr>
              <w:t xml:space="preserve"> </w:t>
            </w:r>
            <w:r>
              <w:rPr>
                <w:snapToGrid w:val="0"/>
                <w:szCs w:val="22"/>
              </w:rPr>
              <w:t>log is present and accurate.</w:t>
            </w:r>
          </w:p>
        </w:tc>
        <w:tc>
          <w:tcPr>
            <w:tcW w:w="279" w:type="pct"/>
            <w:vAlign w:val="center"/>
          </w:tcPr>
          <w:p w14:paraId="2A7187E6" w14:textId="77777777" w:rsidR="007B32A4" w:rsidRPr="003228CA" w:rsidRDefault="007B32A4" w:rsidP="007B32A4">
            <w:pPr>
              <w:pStyle w:val="TX-TableText"/>
              <w:ind w:left="0"/>
              <w:jc w:val="center"/>
              <w:rPr>
                <w:szCs w:val="22"/>
              </w:rPr>
            </w:pPr>
          </w:p>
        </w:tc>
        <w:tc>
          <w:tcPr>
            <w:tcW w:w="543" w:type="pct"/>
            <w:vAlign w:val="center"/>
          </w:tcPr>
          <w:p w14:paraId="60773A60" w14:textId="77777777" w:rsidR="007B32A4" w:rsidRPr="003228CA" w:rsidRDefault="007B32A4" w:rsidP="007B32A4">
            <w:pPr>
              <w:pStyle w:val="TX-TableText"/>
              <w:ind w:left="0"/>
              <w:jc w:val="center"/>
              <w:rPr>
                <w:szCs w:val="22"/>
              </w:rPr>
            </w:pPr>
          </w:p>
        </w:tc>
        <w:tc>
          <w:tcPr>
            <w:tcW w:w="310" w:type="pct"/>
            <w:vAlign w:val="center"/>
          </w:tcPr>
          <w:p w14:paraId="59075B13" w14:textId="77777777" w:rsidR="007B32A4" w:rsidRPr="003228CA" w:rsidRDefault="007B32A4" w:rsidP="007B32A4">
            <w:pPr>
              <w:pStyle w:val="TX-TableText"/>
              <w:ind w:left="0"/>
              <w:jc w:val="center"/>
              <w:rPr>
                <w:szCs w:val="22"/>
              </w:rPr>
            </w:pPr>
          </w:p>
        </w:tc>
      </w:tr>
      <w:tr w:rsidR="007B32A4" w:rsidRPr="003228CA" w14:paraId="32DF8C2A" w14:textId="77777777" w:rsidTr="000B1CE9">
        <w:trPr>
          <w:cantSplit/>
        </w:trPr>
        <w:tc>
          <w:tcPr>
            <w:tcW w:w="911" w:type="pct"/>
            <w:vMerge/>
            <w:shd w:val="clear" w:color="auto" w:fill="BFBFBF" w:themeFill="background1" w:themeFillShade="BF"/>
            <w:vAlign w:val="center"/>
          </w:tcPr>
          <w:p w14:paraId="0299B585" w14:textId="77777777" w:rsidR="007B32A4" w:rsidRDefault="007B32A4" w:rsidP="007B32A4">
            <w:pPr>
              <w:pStyle w:val="TH-TableHeading"/>
              <w:jc w:val="left"/>
              <w:rPr>
                <w:szCs w:val="22"/>
              </w:rPr>
            </w:pPr>
          </w:p>
        </w:tc>
        <w:tc>
          <w:tcPr>
            <w:tcW w:w="2956" w:type="pct"/>
            <w:vAlign w:val="center"/>
          </w:tcPr>
          <w:p w14:paraId="5DD56EA1" w14:textId="77777777" w:rsidR="007B32A4" w:rsidRDefault="007B32A4" w:rsidP="007B32A4">
            <w:pPr>
              <w:pStyle w:val="TX-TableText"/>
              <w:ind w:left="0"/>
              <w:rPr>
                <w:snapToGrid w:val="0"/>
                <w:szCs w:val="22"/>
              </w:rPr>
            </w:pPr>
            <w:r>
              <w:rPr>
                <w:snapToGrid w:val="0"/>
                <w:szCs w:val="22"/>
              </w:rPr>
              <w:t xml:space="preserve">Confidential subject identification code linking subject numbers to subject names/contact info is up-to-date. </w:t>
            </w:r>
          </w:p>
        </w:tc>
        <w:tc>
          <w:tcPr>
            <w:tcW w:w="279" w:type="pct"/>
            <w:vAlign w:val="center"/>
          </w:tcPr>
          <w:p w14:paraId="600202FC" w14:textId="77777777" w:rsidR="007B32A4" w:rsidRPr="003228CA" w:rsidRDefault="007B32A4" w:rsidP="007B32A4">
            <w:pPr>
              <w:pStyle w:val="TX-TableText"/>
              <w:ind w:left="0"/>
              <w:jc w:val="center"/>
              <w:rPr>
                <w:szCs w:val="22"/>
              </w:rPr>
            </w:pPr>
          </w:p>
        </w:tc>
        <w:tc>
          <w:tcPr>
            <w:tcW w:w="543" w:type="pct"/>
            <w:vAlign w:val="center"/>
          </w:tcPr>
          <w:p w14:paraId="48396EFD" w14:textId="77777777" w:rsidR="007B32A4" w:rsidRPr="003228CA" w:rsidRDefault="007B32A4" w:rsidP="007B32A4">
            <w:pPr>
              <w:pStyle w:val="TX-TableText"/>
              <w:ind w:left="0"/>
              <w:jc w:val="center"/>
              <w:rPr>
                <w:szCs w:val="22"/>
              </w:rPr>
            </w:pPr>
          </w:p>
        </w:tc>
        <w:tc>
          <w:tcPr>
            <w:tcW w:w="310" w:type="pct"/>
            <w:vAlign w:val="center"/>
          </w:tcPr>
          <w:p w14:paraId="5E63B9E6" w14:textId="77777777" w:rsidR="007B32A4" w:rsidRPr="003228CA" w:rsidRDefault="007B32A4" w:rsidP="007B32A4">
            <w:pPr>
              <w:pStyle w:val="TX-TableText"/>
              <w:ind w:left="0"/>
              <w:jc w:val="center"/>
              <w:rPr>
                <w:szCs w:val="22"/>
              </w:rPr>
            </w:pPr>
          </w:p>
        </w:tc>
      </w:tr>
      <w:tr w:rsidR="007B32A4" w:rsidRPr="003228CA" w14:paraId="14900401" w14:textId="77777777" w:rsidTr="000B1CE9">
        <w:trPr>
          <w:cantSplit/>
        </w:trPr>
        <w:tc>
          <w:tcPr>
            <w:tcW w:w="911" w:type="pct"/>
            <w:vMerge/>
            <w:shd w:val="clear" w:color="auto" w:fill="BFBFBF" w:themeFill="background1" w:themeFillShade="BF"/>
            <w:vAlign w:val="center"/>
          </w:tcPr>
          <w:p w14:paraId="4510F868" w14:textId="77777777" w:rsidR="007B32A4" w:rsidRDefault="007B32A4" w:rsidP="007B32A4">
            <w:pPr>
              <w:pStyle w:val="TH-TableHeading"/>
              <w:jc w:val="left"/>
              <w:rPr>
                <w:szCs w:val="22"/>
              </w:rPr>
            </w:pPr>
          </w:p>
        </w:tc>
        <w:tc>
          <w:tcPr>
            <w:tcW w:w="2956" w:type="pct"/>
            <w:vAlign w:val="center"/>
          </w:tcPr>
          <w:p w14:paraId="37167CC2" w14:textId="77777777" w:rsidR="007B32A4" w:rsidRPr="003228CA" w:rsidRDefault="007B32A4" w:rsidP="007B32A4">
            <w:pPr>
              <w:pStyle w:val="TX-TableText"/>
              <w:ind w:left="0"/>
              <w:rPr>
                <w:snapToGrid w:val="0"/>
                <w:szCs w:val="22"/>
              </w:rPr>
            </w:pPr>
            <w:r>
              <w:rPr>
                <w:snapToGrid w:val="0"/>
                <w:szCs w:val="22"/>
              </w:rPr>
              <w:t>The study-wide</w:t>
            </w:r>
            <w:r w:rsidRPr="003228CA">
              <w:rPr>
                <w:snapToGrid w:val="0"/>
                <w:szCs w:val="22"/>
              </w:rPr>
              <w:t xml:space="preserve"> Protoc</w:t>
            </w:r>
            <w:r>
              <w:rPr>
                <w:snapToGrid w:val="0"/>
                <w:szCs w:val="22"/>
              </w:rPr>
              <w:t xml:space="preserve">ol Violations and Deviations Log is available and up-to-date. </w:t>
            </w:r>
          </w:p>
        </w:tc>
        <w:tc>
          <w:tcPr>
            <w:tcW w:w="279" w:type="pct"/>
            <w:vAlign w:val="center"/>
          </w:tcPr>
          <w:p w14:paraId="74BCE32F" w14:textId="77777777" w:rsidR="007B32A4" w:rsidRPr="003228CA" w:rsidRDefault="007B32A4" w:rsidP="007B32A4">
            <w:pPr>
              <w:pStyle w:val="TX-TableText"/>
              <w:ind w:left="0"/>
              <w:jc w:val="center"/>
              <w:rPr>
                <w:szCs w:val="22"/>
              </w:rPr>
            </w:pPr>
          </w:p>
        </w:tc>
        <w:tc>
          <w:tcPr>
            <w:tcW w:w="543" w:type="pct"/>
            <w:vAlign w:val="center"/>
          </w:tcPr>
          <w:p w14:paraId="0D647192" w14:textId="77777777" w:rsidR="007B32A4" w:rsidRPr="003228CA" w:rsidRDefault="007B32A4" w:rsidP="007B32A4">
            <w:pPr>
              <w:pStyle w:val="TX-TableText"/>
              <w:ind w:left="0"/>
              <w:jc w:val="center"/>
              <w:rPr>
                <w:szCs w:val="22"/>
              </w:rPr>
            </w:pPr>
          </w:p>
        </w:tc>
        <w:tc>
          <w:tcPr>
            <w:tcW w:w="310" w:type="pct"/>
            <w:vAlign w:val="center"/>
          </w:tcPr>
          <w:p w14:paraId="6165AC4E" w14:textId="77777777" w:rsidR="007B32A4" w:rsidRPr="003228CA" w:rsidRDefault="007B32A4" w:rsidP="007B32A4">
            <w:pPr>
              <w:pStyle w:val="TX-TableText"/>
              <w:ind w:left="0"/>
              <w:jc w:val="center"/>
              <w:rPr>
                <w:szCs w:val="22"/>
              </w:rPr>
            </w:pPr>
          </w:p>
        </w:tc>
      </w:tr>
      <w:tr w:rsidR="007B32A4" w:rsidRPr="003228CA" w14:paraId="52EF6E29" w14:textId="77777777" w:rsidTr="000B1CE9">
        <w:trPr>
          <w:cantSplit/>
        </w:trPr>
        <w:tc>
          <w:tcPr>
            <w:tcW w:w="911" w:type="pct"/>
            <w:vMerge/>
            <w:shd w:val="clear" w:color="auto" w:fill="BFBFBF" w:themeFill="background1" w:themeFillShade="BF"/>
            <w:vAlign w:val="center"/>
          </w:tcPr>
          <w:p w14:paraId="73F661C4" w14:textId="77777777" w:rsidR="007B32A4" w:rsidRDefault="007B32A4" w:rsidP="007B32A4">
            <w:pPr>
              <w:pStyle w:val="TH-TableHeading"/>
              <w:jc w:val="left"/>
              <w:rPr>
                <w:szCs w:val="22"/>
              </w:rPr>
            </w:pPr>
          </w:p>
        </w:tc>
        <w:tc>
          <w:tcPr>
            <w:tcW w:w="2956" w:type="pct"/>
            <w:vAlign w:val="center"/>
          </w:tcPr>
          <w:p w14:paraId="4E11A060" w14:textId="77777777" w:rsidR="007B32A4" w:rsidRPr="003228CA" w:rsidRDefault="007B32A4" w:rsidP="007B32A4">
            <w:pPr>
              <w:pStyle w:val="TX-TableText"/>
              <w:ind w:left="0"/>
              <w:rPr>
                <w:snapToGrid w:val="0"/>
                <w:szCs w:val="22"/>
              </w:rPr>
            </w:pPr>
            <w:r>
              <w:rPr>
                <w:snapToGrid w:val="0"/>
                <w:szCs w:val="22"/>
              </w:rPr>
              <w:t xml:space="preserve">The study-wide AE/SAE log is available and up-to-date. </w:t>
            </w:r>
          </w:p>
        </w:tc>
        <w:tc>
          <w:tcPr>
            <w:tcW w:w="279" w:type="pct"/>
            <w:vAlign w:val="center"/>
          </w:tcPr>
          <w:p w14:paraId="15426C9A" w14:textId="77777777" w:rsidR="007B32A4" w:rsidRPr="003228CA" w:rsidRDefault="007B32A4" w:rsidP="007B32A4">
            <w:pPr>
              <w:pStyle w:val="TX-TableText"/>
              <w:ind w:left="0"/>
              <w:jc w:val="center"/>
              <w:rPr>
                <w:szCs w:val="22"/>
              </w:rPr>
            </w:pPr>
          </w:p>
        </w:tc>
        <w:tc>
          <w:tcPr>
            <w:tcW w:w="543" w:type="pct"/>
            <w:vAlign w:val="center"/>
          </w:tcPr>
          <w:p w14:paraId="304D0EBD" w14:textId="77777777" w:rsidR="007B32A4" w:rsidRPr="003228CA" w:rsidRDefault="007B32A4" w:rsidP="007B32A4">
            <w:pPr>
              <w:pStyle w:val="TX-TableText"/>
              <w:ind w:left="0"/>
              <w:jc w:val="center"/>
              <w:rPr>
                <w:szCs w:val="22"/>
              </w:rPr>
            </w:pPr>
          </w:p>
        </w:tc>
        <w:tc>
          <w:tcPr>
            <w:tcW w:w="310" w:type="pct"/>
            <w:vAlign w:val="center"/>
          </w:tcPr>
          <w:p w14:paraId="173B2461" w14:textId="77777777" w:rsidR="007B32A4" w:rsidRPr="003228CA" w:rsidRDefault="007B32A4" w:rsidP="007B32A4">
            <w:pPr>
              <w:pStyle w:val="TX-TableText"/>
              <w:ind w:left="0"/>
              <w:jc w:val="center"/>
              <w:rPr>
                <w:szCs w:val="22"/>
              </w:rPr>
            </w:pPr>
          </w:p>
        </w:tc>
      </w:tr>
      <w:tr w:rsidR="007B32A4" w:rsidRPr="003228CA" w14:paraId="6CB496D1" w14:textId="77777777" w:rsidTr="000B1CE9">
        <w:trPr>
          <w:cantSplit/>
        </w:trPr>
        <w:tc>
          <w:tcPr>
            <w:tcW w:w="911" w:type="pct"/>
            <w:vMerge/>
            <w:shd w:val="clear" w:color="auto" w:fill="BFBFBF" w:themeFill="background1" w:themeFillShade="BF"/>
            <w:vAlign w:val="center"/>
          </w:tcPr>
          <w:p w14:paraId="4661FB54" w14:textId="77777777" w:rsidR="007B32A4" w:rsidRDefault="007B32A4" w:rsidP="007B32A4">
            <w:pPr>
              <w:pStyle w:val="TH-TableHeading"/>
              <w:jc w:val="left"/>
              <w:rPr>
                <w:szCs w:val="22"/>
              </w:rPr>
            </w:pPr>
          </w:p>
        </w:tc>
        <w:tc>
          <w:tcPr>
            <w:tcW w:w="2956" w:type="pct"/>
            <w:vAlign w:val="center"/>
          </w:tcPr>
          <w:p w14:paraId="37F39697" w14:textId="77777777" w:rsidR="007B32A4" w:rsidRDefault="007B32A4" w:rsidP="007B32A4">
            <w:pPr>
              <w:pStyle w:val="TX-TableText"/>
              <w:ind w:left="0"/>
              <w:rPr>
                <w:snapToGrid w:val="0"/>
                <w:szCs w:val="22"/>
              </w:rPr>
            </w:pPr>
            <w:r>
              <w:rPr>
                <w:snapToGrid w:val="0"/>
                <w:szCs w:val="22"/>
              </w:rPr>
              <w:t>Reports are on file for any events that required expedited reporting to regulatory authorities.</w:t>
            </w:r>
          </w:p>
        </w:tc>
        <w:tc>
          <w:tcPr>
            <w:tcW w:w="279" w:type="pct"/>
            <w:vAlign w:val="center"/>
          </w:tcPr>
          <w:p w14:paraId="16E4E6DD" w14:textId="77777777" w:rsidR="007B32A4" w:rsidRPr="003228CA" w:rsidRDefault="007B32A4" w:rsidP="007B32A4">
            <w:pPr>
              <w:pStyle w:val="TX-TableText"/>
              <w:ind w:left="0"/>
              <w:jc w:val="center"/>
              <w:rPr>
                <w:szCs w:val="22"/>
              </w:rPr>
            </w:pPr>
          </w:p>
        </w:tc>
        <w:tc>
          <w:tcPr>
            <w:tcW w:w="543" w:type="pct"/>
            <w:vAlign w:val="center"/>
          </w:tcPr>
          <w:p w14:paraId="6679751D" w14:textId="77777777" w:rsidR="007B32A4" w:rsidRPr="003228CA" w:rsidRDefault="007B32A4" w:rsidP="007B32A4">
            <w:pPr>
              <w:pStyle w:val="TX-TableText"/>
              <w:ind w:left="0"/>
              <w:jc w:val="center"/>
              <w:rPr>
                <w:szCs w:val="22"/>
              </w:rPr>
            </w:pPr>
          </w:p>
        </w:tc>
        <w:tc>
          <w:tcPr>
            <w:tcW w:w="310" w:type="pct"/>
            <w:vAlign w:val="center"/>
          </w:tcPr>
          <w:p w14:paraId="5C8EC8A7" w14:textId="77777777" w:rsidR="007B32A4" w:rsidRPr="003228CA" w:rsidRDefault="007B32A4" w:rsidP="007B32A4">
            <w:pPr>
              <w:pStyle w:val="TX-TableText"/>
              <w:ind w:left="0"/>
              <w:jc w:val="center"/>
              <w:rPr>
                <w:szCs w:val="22"/>
              </w:rPr>
            </w:pPr>
          </w:p>
        </w:tc>
      </w:tr>
      <w:tr w:rsidR="007B32A4" w:rsidRPr="003228CA" w14:paraId="570431CF" w14:textId="77777777" w:rsidTr="000B1CE9">
        <w:trPr>
          <w:cantSplit/>
        </w:trPr>
        <w:tc>
          <w:tcPr>
            <w:tcW w:w="911" w:type="pct"/>
            <w:vMerge/>
            <w:shd w:val="clear" w:color="auto" w:fill="BFBFBF" w:themeFill="background1" w:themeFillShade="BF"/>
            <w:vAlign w:val="center"/>
          </w:tcPr>
          <w:p w14:paraId="670ABC32" w14:textId="77777777" w:rsidR="007B32A4" w:rsidRDefault="007B32A4" w:rsidP="007B32A4">
            <w:pPr>
              <w:pStyle w:val="TH-TableHeading"/>
              <w:jc w:val="left"/>
              <w:rPr>
                <w:szCs w:val="22"/>
              </w:rPr>
            </w:pPr>
          </w:p>
        </w:tc>
        <w:tc>
          <w:tcPr>
            <w:tcW w:w="2956" w:type="pct"/>
            <w:vAlign w:val="center"/>
          </w:tcPr>
          <w:p w14:paraId="21E2B623" w14:textId="77777777" w:rsidR="007B32A4" w:rsidRDefault="007B32A4" w:rsidP="007B32A4">
            <w:pPr>
              <w:pStyle w:val="TX-TableText"/>
              <w:ind w:left="0"/>
              <w:rPr>
                <w:snapToGrid w:val="0"/>
                <w:szCs w:val="22"/>
              </w:rPr>
            </w:pPr>
            <w:r>
              <w:rPr>
                <w:rFonts w:ascii="Calibri" w:hAnsi="Calibri"/>
                <w:szCs w:val="22"/>
              </w:rPr>
              <w:t xml:space="preserve">Subjects are being accurately randomized according to the master randomization code.  </w:t>
            </w:r>
          </w:p>
        </w:tc>
        <w:tc>
          <w:tcPr>
            <w:tcW w:w="279" w:type="pct"/>
            <w:vAlign w:val="center"/>
          </w:tcPr>
          <w:p w14:paraId="11722CBE" w14:textId="77777777" w:rsidR="007B32A4" w:rsidRPr="003228CA" w:rsidRDefault="007B32A4" w:rsidP="007B32A4">
            <w:pPr>
              <w:pStyle w:val="TX-TableText"/>
              <w:ind w:left="0"/>
              <w:jc w:val="center"/>
              <w:rPr>
                <w:szCs w:val="22"/>
              </w:rPr>
            </w:pPr>
          </w:p>
        </w:tc>
        <w:tc>
          <w:tcPr>
            <w:tcW w:w="543" w:type="pct"/>
            <w:vAlign w:val="center"/>
          </w:tcPr>
          <w:p w14:paraId="642B2833" w14:textId="77777777" w:rsidR="007B32A4" w:rsidRPr="003228CA" w:rsidRDefault="007B32A4" w:rsidP="007B32A4">
            <w:pPr>
              <w:pStyle w:val="TX-TableText"/>
              <w:ind w:left="0"/>
              <w:jc w:val="center"/>
              <w:rPr>
                <w:szCs w:val="22"/>
              </w:rPr>
            </w:pPr>
          </w:p>
        </w:tc>
        <w:tc>
          <w:tcPr>
            <w:tcW w:w="310" w:type="pct"/>
            <w:vAlign w:val="center"/>
          </w:tcPr>
          <w:p w14:paraId="66B208B0" w14:textId="77777777" w:rsidR="007B32A4" w:rsidRPr="003228CA" w:rsidRDefault="007B32A4" w:rsidP="007B32A4">
            <w:pPr>
              <w:pStyle w:val="TX-TableText"/>
              <w:ind w:left="0"/>
              <w:jc w:val="center"/>
              <w:rPr>
                <w:szCs w:val="22"/>
              </w:rPr>
            </w:pPr>
          </w:p>
        </w:tc>
      </w:tr>
      <w:tr w:rsidR="000B1CE9" w:rsidRPr="003228CA" w14:paraId="66F47983" w14:textId="77777777" w:rsidTr="000B1CE9">
        <w:trPr>
          <w:cantSplit/>
        </w:trPr>
        <w:tc>
          <w:tcPr>
            <w:tcW w:w="911" w:type="pct"/>
            <w:shd w:val="clear" w:color="auto" w:fill="BFBFBF" w:themeFill="background1" w:themeFillShade="BF"/>
            <w:vAlign w:val="center"/>
          </w:tcPr>
          <w:p w14:paraId="56F7C54A" w14:textId="77777777" w:rsidR="000B1CE9" w:rsidRDefault="000B1CE9" w:rsidP="007B32A4">
            <w:pPr>
              <w:pStyle w:val="TH-TableHeading"/>
              <w:jc w:val="left"/>
              <w:rPr>
                <w:szCs w:val="22"/>
              </w:rPr>
            </w:pPr>
            <w:r>
              <w:rPr>
                <w:szCs w:val="22"/>
              </w:rPr>
              <w:t>Comments</w:t>
            </w:r>
          </w:p>
        </w:tc>
        <w:tc>
          <w:tcPr>
            <w:tcW w:w="2956" w:type="pct"/>
            <w:vAlign w:val="center"/>
          </w:tcPr>
          <w:p w14:paraId="7A5881B8" w14:textId="77777777" w:rsidR="000B1CE9" w:rsidRDefault="000B1CE9" w:rsidP="007B32A4">
            <w:pPr>
              <w:pStyle w:val="TX-TableText"/>
              <w:ind w:left="0"/>
              <w:rPr>
                <w:rFonts w:ascii="Calibri" w:hAnsi="Calibri"/>
                <w:szCs w:val="22"/>
              </w:rPr>
            </w:pPr>
          </w:p>
        </w:tc>
        <w:tc>
          <w:tcPr>
            <w:tcW w:w="279" w:type="pct"/>
            <w:vAlign w:val="center"/>
          </w:tcPr>
          <w:p w14:paraId="307567E1" w14:textId="77777777" w:rsidR="000B1CE9" w:rsidRPr="003228CA" w:rsidRDefault="000B1CE9" w:rsidP="007B32A4">
            <w:pPr>
              <w:pStyle w:val="TX-TableText"/>
              <w:ind w:left="0"/>
              <w:jc w:val="center"/>
              <w:rPr>
                <w:szCs w:val="22"/>
              </w:rPr>
            </w:pPr>
          </w:p>
        </w:tc>
        <w:tc>
          <w:tcPr>
            <w:tcW w:w="543" w:type="pct"/>
            <w:vAlign w:val="center"/>
          </w:tcPr>
          <w:p w14:paraId="231EFC48" w14:textId="77777777" w:rsidR="000B1CE9" w:rsidRPr="003228CA" w:rsidRDefault="000B1CE9" w:rsidP="007B32A4">
            <w:pPr>
              <w:pStyle w:val="TX-TableText"/>
              <w:ind w:left="0"/>
              <w:jc w:val="center"/>
              <w:rPr>
                <w:szCs w:val="22"/>
              </w:rPr>
            </w:pPr>
          </w:p>
        </w:tc>
        <w:tc>
          <w:tcPr>
            <w:tcW w:w="310" w:type="pct"/>
            <w:vAlign w:val="center"/>
          </w:tcPr>
          <w:p w14:paraId="76C10BF4" w14:textId="77777777" w:rsidR="000B1CE9" w:rsidRPr="003228CA" w:rsidRDefault="000B1CE9" w:rsidP="007B32A4">
            <w:pPr>
              <w:pStyle w:val="TX-TableText"/>
              <w:ind w:left="0"/>
              <w:jc w:val="center"/>
              <w:rPr>
                <w:szCs w:val="22"/>
              </w:rPr>
            </w:pPr>
          </w:p>
        </w:tc>
      </w:tr>
      <w:tr w:rsidR="007B32A4" w:rsidRPr="003228CA" w14:paraId="4C0B2938"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4BE689C1" w14:textId="77777777" w:rsidR="007B32A4" w:rsidRPr="003228CA" w:rsidRDefault="007B32A4" w:rsidP="007B32A4">
            <w:pPr>
              <w:pStyle w:val="TH-TableHeading"/>
              <w:jc w:val="left"/>
              <w:rPr>
                <w:szCs w:val="22"/>
              </w:rPr>
            </w:pPr>
            <w:r>
              <w:rPr>
                <w:szCs w:val="22"/>
              </w:rPr>
              <w:t xml:space="preserve">Data Quality </w:t>
            </w:r>
          </w:p>
        </w:tc>
        <w:tc>
          <w:tcPr>
            <w:tcW w:w="2956" w:type="pct"/>
            <w:tcBorders>
              <w:top w:val="single" w:sz="12" w:space="0" w:color="auto"/>
            </w:tcBorders>
            <w:vAlign w:val="center"/>
          </w:tcPr>
          <w:p w14:paraId="663F91EB" w14:textId="77777777" w:rsidR="007B32A4" w:rsidRPr="003228CA" w:rsidRDefault="007B32A4" w:rsidP="007B32A4">
            <w:pPr>
              <w:pStyle w:val="TX-TableText"/>
              <w:ind w:left="0"/>
              <w:rPr>
                <w:snapToGrid w:val="0"/>
                <w:szCs w:val="22"/>
              </w:rPr>
            </w:pPr>
            <w:r>
              <w:rPr>
                <w:snapToGrid w:val="0"/>
                <w:szCs w:val="22"/>
              </w:rPr>
              <w:t>Both paper and electronic Case Report Form (CRF) templates have a form title, version date/version number, and page numbers, and have fields for subject number, visit number, visit date, and initials of staff collecting data.</w:t>
            </w:r>
          </w:p>
        </w:tc>
        <w:tc>
          <w:tcPr>
            <w:tcW w:w="279" w:type="pct"/>
            <w:tcBorders>
              <w:top w:val="single" w:sz="12" w:space="0" w:color="auto"/>
            </w:tcBorders>
            <w:vAlign w:val="center"/>
          </w:tcPr>
          <w:p w14:paraId="2FCDD849" w14:textId="77777777" w:rsidR="007B32A4" w:rsidRPr="003228CA" w:rsidRDefault="007B32A4" w:rsidP="007B32A4">
            <w:pPr>
              <w:pStyle w:val="TX-TableText"/>
              <w:ind w:left="0"/>
              <w:jc w:val="center"/>
              <w:rPr>
                <w:szCs w:val="22"/>
              </w:rPr>
            </w:pPr>
          </w:p>
        </w:tc>
        <w:tc>
          <w:tcPr>
            <w:tcW w:w="543" w:type="pct"/>
            <w:tcBorders>
              <w:top w:val="single" w:sz="12" w:space="0" w:color="auto"/>
            </w:tcBorders>
            <w:vAlign w:val="center"/>
          </w:tcPr>
          <w:p w14:paraId="06EF424A" w14:textId="77777777" w:rsidR="007B32A4" w:rsidRPr="003228CA" w:rsidRDefault="007B32A4" w:rsidP="007B32A4">
            <w:pPr>
              <w:pStyle w:val="TX-TableText"/>
              <w:ind w:left="0"/>
              <w:jc w:val="center"/>
              <w:rPr>
                <w:szCs w:val="22"/>
              </w:rPr>
            </w:pPr>
          </w:p>
        </w:tc>
        <w:tc>
          <w:tcPr>
            <w:tcW w:w="310" w:type="pct"/>
            <w:tcBorders>
              <w:top w:val="single" w:sz="12" w:space="0" w:color="auto"/>
            </w:tcBorders>
            <w:vAlign w:val="center"/>
          </w:tcPr>
          <w:p w14:paraId="23CEB53A" w14:textId="77777777" w:rsidR="007B32A4" w:rsidRPr="003228CA" w:rsidRDefault="007B32A4" w:rsidP="007B32A4">
            <w:pPr>
              <w:pStyle w:val="TX-TableText"/>
              <w:ind w:left="0"/>
              <w:jc w:val="center"/>
              <w:rPr>
                <w:szCs w:val="22"/>
              </w:rPr>
            </w:pPr>
          </w:p>
        </w:tc>
      </w:tr>
      <w:tr w:rsidR="007B32A4" w:rsidRPr="003228CA" w14:paraId="48203A7C" w14:textId="77777777" w:rsidTr="000B1CE9">
        <w:trPr>
          <w:cantSplit/>
        </w:trPr>
        <w:tc>
          <w:tcPr>
            <w:tcW w:w="911" w:type="pct"/>
            <w:vMerge/>
            <w:shd w:val="clear" w:color="auto" w:fill="BFBFBF" w:themeFill="background1" w:themeFillShade="BF"/>
            <w:vAlign w:val="center"/>
          </w:tcPr>
          <w:p w14:paraId="63391731" w14:textId="77777777" w:rsidR="007B32A4" w:rsidRPr="003228CA" w:rsidRDefault="007B32A4" w:rsidP="007B32A4">
            <w:pPr>
              <w:pStyle w:val="TH-TableHeading"/>
              <w:jc w:val="left"/>
              <w:rPr>
                <w:szCs w:val="22"/>
              </w:rPr>
            </w:pPr>
          </w:p>
        </w:tc>
        <w:tc>
          <w:tcPr>
            <w:tcW w:w="2956" w:type="pct"/>
            <w:vAlign w:val="center"/>
          </w:tcPr>
          <w:p w14:paraId="203BA871" w14:textId="77777777" w:rsidR="007B32A4" w:rsidRPr="00742E45" w:rsidRDefault="003F2D61" w:rsidP="007B32A4">
            <w:pPr>
              <w:pStyle w:val="TX-TableText"/>
              <w:ind w:left="0"/>
              <w:rPr>
                <w:snapToGrid w:val="0"/>
                <w:szCs w:val="22"/>
                <w:highlight w:val="yellow"/>
              </w:rPr>
            </w:pPr>
            <w:r w:rsidRPr="00742E45">
              <w:rPr>
                <w:snapToGrid w:val="0"/>
                <w:szCs w:val="22"/>
              </w:rPr>
              <w:t>[</w:t>
            </w:r>
            <w:r w:rsidR="007B32A4" w:rsidRPr="00742E45">
              <w:rPr>
                <w:snapToGrid w:val="0"/>
                <w:szCs w:val="22"/>
              </w:rPr>
              <w:t>The electronic data capture system (EDC) continues to be compliant with 21CFR11.</w:t>
            </w:r>
            <w:r w:rsidRPr="00742E45">
              <w:rPr>
                <w:snapToGrid w:val="0"/>
                <w:szCs w:val="22"/>
              </w:rPr>
              <w:t>]</w:t>
            </w:r>
          </w:p>
        </w:tc>
        <w:tc>
          <w:tcPr>
            <w:tcW w:w="279" w:type="pct"/>
            <w:vAlign w:val="center"/>
          </w:tcPr>
          <w:p w14:paraId="2BB9B146" w14:textId="77777777" w:rsidR="007B32A4" w:rsidRPr="003228CA" w:rsidRDefault="007B32A4" w:rsidP="007B32A4">
            <w:pPr>
              <w:pStyle w:val="TX-TableText"/>
              <w:ind w:left="0"/>
              <w:jc w:val="center"/>
              <w:rPr>
                <w:szCs w:val="22"/>
              </w:rPr>
            </w:pPr>
          </w:p>
        </w:tc>
        <w:tc>
          <w:tcPr>
            <w:tcW w:w="543" w:type="pct"/>
            <w:vAlign w:val="center"/>
          </w:tcPr>
          <w:p w14:paraId="0DD28314" w14:textId="77777777" w:rsidR="007B32A4" w:rsidRPr="003228CA" w:rsidRDefault="007B32A4" w:rsidP="007B32A4">
            <w:pPr>
              <w:pStyle w:val="TX-TableText"/>
              <w:ind w:left="0"/>
              <w:jc w:val="center"/>
              <w:rPr>
                <w:szCs w:val="22"/>
              </w:rPr>
            </w:pPr>
          </w:p>
        </w:tc>
        <w:tc>
          <w:tcPr>
            <w:tcW w:w="310" w:type="pct"/>
            <w:vAlign w:val="center"/>
          </w:tcPr>
          <w:p w14:paraId="5FFB5607" w14:textId="77777777" w:rsidR="007B32A4" w:rsidRPr="003228CA" w:rsidRDefault="007B32A4" w:rsidP="007B32A4">
            <w:pPr>
              <w:pStyle w:val="TX-TableText"/>
              <w:ind w:left="0"/>
              <w:jc w:val="center"/>
              <w:rPr>
                <w:szCs w:val="22"/>
              </w:rPr>
            </w:pPr>
          </w:p>
        </w:tc>
      </w:tr>
      <w:tr w:rsidR="007B32A4" w:rsidRPr="003228CA" w14:paraId="2859A363" w14:textId="77777777" w:rsidTr="000B1CE9">
        <w:trPr>
          <w:cantSplit/>
        </w:trPr>
        <w:tc>
          <w:tcPr>
            <w:tcW w:w="911" w:type="pct"/>
            <w:vMerge/>
            <w:shd w:val="clear" w:color="auto" w:fill="BFBFBF" w:themeFill="background1" w:themeFillShade="BF"/>
            <w:vAlign w:val="center"/>
          </w:tcPr>
          <w:p w14:paraId="17708F20" w14:textId="77777777" w:rsidR="007B32A4" w:rsidRPr="003228CA" w:rsidRDefault="007B32A4" w:rsidP="007B32A4">
            <w:pPr>
              <w:pStyle w:val="TH-TableHeading"/>
              <w:jc w:val="left"/>
              <w:rPr>
                <w:szCs w:val="22"/>
              </w:rPr>
            </w:pPr>
          </w:p>
        </w:tc>
        <w:tc>
          <w:tcPr>
            <w:tcW w:w="2956" w:type="pct"/>
            <w:vAlign w:val="center"/>
          </w:tcPr>
          <w:p w14:paraId="542F7D90" w14:textId="77777777" w:rsidR="007B32A4" w:rsidRDefault="007B32A4" w:rsidP="007B32A4">
            <w:pPr>
              <w:pStyle w:val="TX-TableText"/>
              <w:ind w:left="0"/>
              <w:rPr>
                <w:snapToGrid w:val="0"/>
                <w:szCs w:val="22"/>
              </w:rPr>
            </w:pPr>
            <w:r>
              <w:rPr>
                <w:snapToGrid w:val="0"/>
                <w:szCs w:val="22"/>
              </w:rPr>
              <w:t>The EDC is capturing all protocol-required data fields.</w:t>
            </w:r>
          </w:p>
        </w:tc>
        <w:tc>
          <w:tcPr>
            <w:tcW w:w="279" w:type="pct"/>
            <w:vAlign w:val="center"/>
          </w:tcPr>
          <w:p w14:paraId="3CF0ED55" w14:textId="77777777" w:rsidR="007B32A4" w:rsidRPr="003228CA" w:rsidRDefault="007B32A4" w:rsidP="007B32A4">
            <w:pPr>
              <w:pStyle w:val="TX-TableText"/>
              <w:ind w:left="0"/>
              <w:jc w:val="center"/>
              <w:rPr>
                <w:szCs w:val="22"/>
              </w:rPr>
            </w:pPr>
          </w:p>
        </w:tc>
        <w:tc>
          <w:tcPr>
            <w:tcW w:w="543" w:type="pct"/>
            <w:vAlign w:val="center"/>
          </w:tcPr>
          <w:p w14:paraId="01CD9E90" w14:textId="77777777" w:rsidR="007B32A4" w:rsidRPr="003228CA" w:rsidRDefault="007B32A4" w:rsidP="007B32A4">
            <w:pPr>
              <w:pStyle w:val="TX-TableText"/>
              <w:ind w:left="0"/>
              <w:jc w:val="center"/>
              <w:rPr>
                <w:szCs w:val="22"/>
              </w:rPr>
            </w:pPr>
          </w:p>
        </w:tc>
        <w:tc>
          <w:tcPr>
            <w:tcW w:w="310" w:type="pct"/>
            <w:vAlign w:val="center"/>
          </w:tcPr>
          <w:p w14:paraId="4848B522" w14:textId="77777777" w:rsidR="007B32A4" w:rsidRPr="003228CA" w:rsidRDefault="007B32A4" w:rsidP="007B32A4">
            <w:pPr>
              <w:pStyle w:val="TX-TableText"/>
              <w:ind w:left="0"/>
              <w:jc w:val="center"/>
              <w:rPr>
                <w:szCs w:val="22"/>
              </w:rPr>
            </w:pPr>
          </w:p>
        </w:tc>
      </w:tr>
      <w:tr w:rsidR="007B32A4" w:rsidRPr="003228CA" w14:paraId="032A33B9" w14:textId="77777777" w:rsidTr="000B1CE9">
        <w:trPr>
          <w:cantSplit/>
        </w:trPr>
        <w:tc>
          <w:tcPr>
            <w:tcW w:w="911" w:type="pct"/>
            <w:vMerge/>
            <w:shd w:val="clear" w:color="auto" w:fill="BFBFBF" w:themeFill="background1" w:themeFillShade="BF"/>
            <w:vAlign w:val="center"/>
          </w:tcPr>
          <w:p w14:paraId="11DDC2C4" w14:textId="77777777" w:rsidR="007B32A4" w:rsidRPr="003228CA" w:rsidRDefault="007B32A4" w:rsidP="007B32A4">
            <w:pPr>
              <w:pStyle w:val="TH-TableHeading"/>
              <w:jc w:val="left"/>
              <w:rPr>
                <w:szCs w:val="22"/>
              </w:rPr>
            </w:pPr>
          </w:p>
        </w:tc>
        <w:tc>
          <w:tcPr>
            <w:tcW w:w="2956" w:type="pct"/>
            <w:vAlign w:val="center"/>
          </w:tcPr>
          <w:p w14:paraId="03859CB8" w14:textId="77777777" w:rsidR="007B32A4" w:rsidRDefault="007B32A4" w:rsidP="007B32A4">
            <w:pPr>
              <w:pStyle w:val="TX-TableText"/>
              <w:ind w:left="0"/>
              <w:rPr>
                <w:snapToGrid w:val="0"/>
                <w:szCs w:val="22"/>
              </w:rPr>
            </w:pPr>
            <w:r>
              <w:rPr>
                <w:snapToGrid w:val="0"/>
                <w:szCs w:val="22"/>
              </w:rPr>
              <w:t>Subject data is centralized to allow for appropriate tracking of adverse events, protocol deviations, and GCP adherence.</w:t>
            </w:r>
          </w:p>
        </w:tc>
        <w:tc>
          <w:tcPr>
            <w:tcW w:w="279" w:type="pct"/>
            <w:vAlign w:val="center"/>
          </w:tcPr>
          <w:p w14:paraId="37D9E535" w14:textId="77777777" w:rsidR="007B32A4" w:rsidRPr="003228CA" w:rsidRDefault="007B32A4" w:rsidP="007B32A4">
            <w:pPr>
              <w:pStyle w:val="TX-TableText"/>
              <w:ind w:left="0"/>
              <w:jc w:val="center"/>
              <w:rPr>
                <w:szCs w:val="22"/>
              </w:rPr>
            </w:pPr>
          </w:p>
        </w:tc>
        <w:tc>
          <w:tcPr>
            <w:tcW w:w="543" w:type="pct"/>
            <w:vAlign w:val="center"/>
          </w:tcPr>
          <w:p w14:paraId="3D3AFC18" w14:textId="77777777" w:rsidR="007B32A4" w:rsidRPr="003228CA" w:rsidRDefault="007B32A4" w:rsidP="007B32A4">
            <w:pPr>
              <w:pStyle w:val="TX-TableText"/>
              <w:ind w:left="0"/>
              <w:jc w:val="center"/>
              <w:rPr>
                <w:szCs w:val="22"/>
              </w:rPr>
            </w:pPr>
          </w:p>
        </w:tc>
        <w:tc>
          <w:tcPr>
            <w:tcW w:w="310" w:type="pct"/>
            <w:vAlign w:val="center"/>
          </w:tcPr>
          <w:p w14:paraId="1AE5F665" w14:textId="77777777" w:rsidR="007B32A4" w:rsidRPr="003228CA" w:rsidRDefault="007B32A4" w:rsidP="007B32A4">
            <w:pPr>
              <w:pStyle w:val="TX-TableText"/>
              <w:ind w:left="0"/>
              <w:jc w:val="center"/>
              <w:rPr>
                <w:szCs w:val="22"/>
              </w:rPr>
            </w:pPr>
          </w:p>
        </w:tc>
      </w:tr>
      <w:tr w:rsidR="007B32A4" w:rsidRPr="003228CA" w14:paraId="731470E9" w14:textId="77777777" w:rsidTr="000B1CE9">
        <w:trPr>
          <w:cantSplit/>
        </w:trPr>
        <w:tc>
          <w:tcPr>
            <w:tcW w:w="911" w:type="pct"/>
            <w:vMerge/>
            <w:shd w:val="clear" w:color="auto" w:fill="BFBFBF" w:themeFill="background1" w:themeFillShade="BF"/>
            <w:vAlign w:val="center"/>
          </w:tcPr>
          <w:p w14:paraId="050EE813" w14:textId="77777777" w:rsidR="007B32A4" w:rsidRPr="003228CA" w:rsidRDefault="007B32A4" w:rsidP="007B32A4">
            <w:pPr>
              <w:pStyle w:val="TH-TableHeading"/>
              <w:jc w:val="left"/>
              <w:rPr>
                <w:szCs w:val="22"/>
              </w:rPr>
            </w:pPr>
          </w:p>
        </w:tc>
        <w:tc>
          <w:tcPr>
            <w:tcW w:w="2956" w:type="pct"/>
            <w:vAlign w:val="center"/>
          </w:tcPr>
          <w:p w14:paraId="27E9C64C" w14:textId="77777777" w:rsidR="007B32A4" w:rsidRDefault="007B32A4" w:rsidP="007B32A4">
            <w:pPr>
              <w:pStyle w:val="TX-TableText"/>
              <w:ind w:left="0"/>
              <w:rPr>
                <w:snapToGrid w:val="0"/>
                <w:szCs w:val="22"/>
              </w:rPr>
            </w:pPr>
            <w:r>
              <w:rPr>
                <w:snapToGrid w:val="0"/>
                <w:szCs w:val="22"/>
              </w:rPr>
              <w:t>SOPs are being followed to ensure continuous QA/QI of study data and site operations.</w:t>
            </w:r>
          </w:p>
        </w:tc>
        <w:tc>
          <w:tcPr>
            <w:tcW w:w="279" w:type="pct"/>
            <w:vAlign w:val="center"/>
          </w:tcPr>
          <w:p w14:paraId="4E690E37" w14:textId="77777777" w:rsidR="007B32A4" w:rsidRPr="003228CA" w:rsidRDefault="007B32A4" w:rsidP="007B32A4">
            <w:pPr>
              <w:pStyle w:val="TX-TableText"/>
              <w:ind w:left="0"/>
              <w:jc w:val="center"/>
              <w:rPr>
                <w:szCs w:val="22"/>
              </w:rPr>
            </w:pPr>
          </w:p>
        </w:tc>
        <w:tc>
          <w:tcPr>
            <w:tcW w:w="543" w:type="pct"/>
            <w:vAlign w:val="center"/>
          </w:tcPr>
          <w:p w14:paraId="2F5342EA" w14:textId="77777777" w:rsidR="007B32A4" w:rsidRPr="003228CA" w:rsidRDefault="007B32A4" w:rsidP="007B32A4">
            <w:pPr>
              <w:pStyle w:val="TX-TableText"/>
              <w:ind w:left="0"/>
              <w:jc w:val="center"/>
              <w:rPr>
                <w:szCs w:val="22"/>
              </w:rPr>
            </w:pPr>
          </w:p>
        </w:tc>
        <w:tc>
          <w:tcPr>
            <w:tcW w:w="310" w:type="pct"/>
            <w:vAlign w:val="center"/>
          </w:tcPr>
          <w:p w14:paraId="283ACE98" w14:textId="77777777" w:rsidR="007B32A4" w:rsidRPr="003228CA" w:rsidRDefault="007B32A4" w:rsidP="007B32A4">
            <w:pPr>
              <w:pStyle w:val="TX-TableText"/>
              <w:ind w:left="0"/>
              <w:jc w:val="center"/>
              <w:rPr>
                <w:szCs w:val="22"/>
              </w:rPr>
            </w:pPr>
          </w:p>
        </w:tc>
      </w:tr>
      <w:tr w:rsidR="007B32A4" w:rsidRPr="003228CA" w14:paraId="6F009C3F" w14:textId="77777777" w:rsidTr="000B1CE9">
        <w:trPr>
          <w:cantSplit/>
        </w:trPr>
        <w:tc>
          <w:tcPr>
            <w:tcW w:w="911" w:type="pct"/>
            <w:vMerge/>
            <w:shd w:val="clear" w:color="auto" w:fill="BFBFBF" w:themeFill="background1" w:themeFillShade="BF"/>
            <w:vAlign w:val="center"/>
          </w:tcPr>
          <w:p w14:paraId="723C96B9" w14:textId="77777777" w:rsidR="007B32A4" w:rsidRPr="003228CA" w:rsidRDefault="007B32A4" w:rsidP="007B32A4">
            <w:pPr>
              <w:pStyle w:val="TH-TableHeading"/>
              <w:jc w:val="left"/>
              <w:rPr>
                <w:szCs w:val="22"/>
              </w:rPr>
            </w:pPr>
          </w:p>
        </w:tc>
        <w:tc>
          <w:tcPr>
            <w:tcW w:w="2956" w:type="pct"/>
            <w:vAlign w:val="center"/>
          </w:tcPr>
          <w:p w14:paraId="196F2F9F" w14:textId="77777777" w:rsidR="007B32A4" w:rsidRDefault="007B32A4" w:rsidP="007B32A4">
            <w:pPr>
              <w:pStyle w:val="TX-TableText"/>
              <w:ind w:left="0"/>
              <w:rPr>
                <w:snapToGrid w:val="0"/>
                <w:szCs w:val="22"/>
              </w:rPr>
            </w:pPr>
            <w:r>
              <w:rPr>
                <w:snapToGrid w:val="0"/>
                <w:szCs w:val="22"/>
              </w:rPr>
              <w:t>For multi-site studies, SOPs are being followed to ensure data are collected consistently across sites.</w:t>
            </w:r>
          </w:p>
        </w:tc>
        <w:tc>
          <w:tcPr>
            <w:tcW w:w="279" w:type="pct"/>
            <w:vAlign w:val="center"/>
          </w:tcPr>
          <w:p w14:paraId="59829657" w14:textId="77777777" w:rsidR="007B32A4" w:rsidRPr="003228CA" w:rsidRDefault="007B32A4" w:rsidP="007B32A4">
            <w:pPr>
              <w:pStyle w:val="TX-TableText"/>
              <w:ind w:left="0"/>
              <w:jc w:val="center"/>
              <w:rPr>
                <w:szCs w:val="22"/>
              </w:rPr>
            </w:pPr>
          </w:p>
        </w:tc>
        <w:tc>
          <w:tcPr>
            <w:tcW w:w="543" w:type="pct"/>
            <w:vAlign w:val="center"/>
          </w:tcPr>
          <w:p w14:paraId="01CE6E90" w14:textId="77777777" w:rsidR="007B32A4" w:rsidRPr="003228CA" w:rsidRDefault="007B32A4" w:rsidP="007B32A4">
            <w:pPr>
              <w:pStyle w:val="TX-TableText"/>
              <w:ind w:left="0"/>
              <w:jc w:val="center"/>
              <w:rPr>
                <w:szCs w:val="22"/>
              </w:rPr>
            </w:pPr>
          </w:p>
        </w:tc>
        <w:tc>
          <w:tcPr>
            <w:tcW w:w="310" w:type="pct"/>
            <w:vAlign w:val="center"/>
          </w:tcPr>
          <w:p w14:paraId="67742D74" w14:textId="77777777" w:rsidR="007B32A4" w:rsidRPr="003228CA" w:rsidRDefault="007B32A4" w:rsidP="007B32A4">
            <w:pPr>
              <w:pStyle w:val="TX-TableText"/>
              <w:ind w:left="0"/>
              <w:jc w:val="center"/>
              <w:rPr>
                <w:szCs w:val="22"/>
              </w:rPr>
            </w:pPr>
          </w:p>
        </w:tc>
      </w:tr>
      <w:tr w:rsidR="00D77A14" w:rsidRPr="003228CA" w14:paraId="691555D5" w14:textId="77777777" w:rsidTr="000B1CE9">
        <w:trPr>
          <w:cantSplit/>
        </w:trPr>
        <w:tc>
          <w:tcPr>
            <w:tcW w:w="911" w:type="pct"/>
            <w:shd w:val="clear" w:color="auto" w:fill="BFBFBF" w:themeFill="background1" w:themeFillShade="BF"/>
            <w:vAlign w:val="center"/>
          </w:tcPr>
          <w:p w14:paraId="05771D51" w14:textId="77777777" w:rsidR="00D77A14" w:rsidRPr="003228CA" w:rsidRDefault="00D77A14" w:rsidP="007B32A4">
            <w:pPr>
              <w:pStyle w:val="TH-TableHeading"/>
              <w:jc w:val="left"/>
              <w:rPr>
                <w:szCs w:val="22"/>
              </w:rPr>
            </w:pPr>
            <w:r>
              <w:rPr>
                <w:szCs w:val="22"/>
              </w:rPr>
              <w:t>Comments</w:t>
            </w:r>
          </w:p>
        </w:tc>
        <w:tc>
          <w:tcPr>
            <w:tcW w:w="2956" w:type="pct"/>
            <w:vAlign w:val="center"/>
          </w:tcPr>
          <w:p w14:paraId="45AC6CCA" w14:textId="77777777" w:rsidR="00D77A14" w:rsidRDefault="00D77A14" w:rsidP="007B32A4">
            <w:pPr>
              <w:pStyle w:val="TX-TableText"/>
              <w:ind w:left="0"/>
              <w:rPr>
                <w:snapToGrid w:val="0"/>
                <w:szCs w:val="22"/>
              </w:rPr>
            </w:pPr>
          </w:p>
        </w:tc>
        <w:tc>
          <w:tcPr>
            <w:tcW w:w="279" w:type="pct"/>
            <w:vAlign w:val="center"/>
          </w:tcPr>
          <w:p w14:paraId="02D65C5A" w14:textId="77777777" w:rsidR="00D77A14" w:rsidRPr="003228CA" w:rsidRDefault="00D77A14" w:rsidP="007B32A4">
            <w:pPr>
              <w:pStyle w:val="TX-TableText"/>
              <w:ind w:left="0"/>
              <w:jc w:val="center"/>
              <w:rPr>
                <w:szCs w:val="22"/>
              </w:rPr>
            </w:pPr>
          </w:p>
        </w:tc>
        <w:tc>
          <w:tcPr>
            <w:tcW w:w="543" w:type="pct"/>
            <w:vAlign w:val="center"/>
          </w:tcPr>
          <w:p w14:paraId="74A18970" w14:textId="77777777" w:rsidR="00D77A14" w:rsidRPr="003228CA" w:rsidRDefault="00D77A14" w:rsidP="007B32A4">
            <w:pPr>
              <w:pStyle w:val="TX-TableText"/>
              <w:ind w:left="0"/>
              <w:jc w:val="center"/>
              <w:rPr>
                <w:szCs w:val="22"/>
              </w:rPr>
            </w:pPr>
          </w:p>
        </w:tc>
        <w:tc>
          <w:tcPr>
            <w:tcW w:w="310" w:type="pct"/>
            <w:vAlign w:val="center"/>
          </w:tcPr>
          <w:p w14:paraId="742275FD" w14:textId="77777777" w:rsidR="00D77A14" w:rsidRPr="003228CA" w:rsidRDefault="00D77A14" w:rsidP="007B32A4">
            <w:pPr>
              <w:pStyle w:val="TX-TableText"/>
              <w:ind w:left="0"/>
              <w:jc w:val="center"/>
              <w:rPr>
                <w:szCs w:val="22"/>
              </w:rPr>
            </w:pPr>
          </w:p>
        </w:tc>
      </w:tr>
    </w:tbl>
    <w:p w14:paraId="728AAE02" w14:textId="77777777" w:rsidR="008E69FB" w:rsidRDefault="008E69FB"/>
    <w:p w14:paraId="4D427691" w14:textId="77777777" w:rsidR="00CF5E4A" w:rsidRDefault="00CF5E4A"/>
    <w:p w14:paraId="09CB6BA0" w14:textId="77777777" w:rsidR="00CF5E4A" w:rsidRPr="00742E45" w:rsidRDefault="003F2D61" w:rsidP="005A40A3">
      <w:pPr>
        <w:rPr>
          <w:b/>
        </w:rPr>
      </w:pPr>
      <w:r w:rsidRPr="00742E45">
        <w:rPr>
          <w:b/>
        </w:rPr>
        <w:t>&lt;</w:t>
      </w:r>
      <w:r w:rsidR="005A40A3" w:rsidRPr="00742E45">
        <w:rPr>
          <w:b/>
        </w:rPr>
        <w:t>Close Out Visit</w:t>
      </w:r>
      <w:r w:rsidR="00BB6B8B" w:rsidRPr="00742E45">
        <w:rPr>
          <w:b/>
        </w:rPr>
        <w:t>:</w:t>
      </w:r>
      <w:r w:rsidRPr="00742E45">
        <w:rPr>
          <w:b/>
        </w:rPr>
        <w:t>&gt;</w:t>
      </w:r>
    </w:p>
    <w:tbl>
      <w:tblPr>
        <w:tblW w:w="5000" w:type="pct"/>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661"/>
        <w:gridCol w:w="5488"/>
        <w:gridCol w:w="543"/>
        <w:gridCol w:w="1055"/>
        <w:gridCol w:w="603"/>
      </w:tblGrid>
      <w:tr w:rsidR="000B1CE9" w:rsidRPr="003228CA" w14:paraId="12222365" w14:textId="77777777" w:rsidTr="000B1CE9">
        <w:trPr>
          <w:tblHeader/>
        </w:trPr>
        <w:tc>
          <w:tcPr>
            <w:tcW w:w="911" w:type="pct"/>
            <w:tcBorders>
              <w:bottom w:val="single" w:sz="12" w:space="0" w:color="auto"/>
            </w:tcBorders>
            <w:shd w:val="clear" w:color="auto" w:fill="BFBFBF" w:themeFill="background1" w:themeFillShade="BF"/>
            <w:vAlign w:val="center"/>
          </w:tcPr>
          <w:p w14:paraId="5BEC8F86" w14:textId="77777777" w:rsidR="000B1CE9" w:rsidRPr="003228CA" w:rsidRDefault="000B1CE9" w:rsidP="007B32A4">
            <w:pPr>
              <w:pStyle w:val="TH-TableHeading"/>
              <w:rPr>
                <w:szCs w:val="22"/>
              </w:rPr>
            </w:pPr>
            <w:r>
              <w:rPr>
                <w:szCs w:val="22"/>
              </w:rPr>
              <w:t>Review Category</w:t>
            </w:r>
          </w:p>
        </w:tc>
        <w:tc>
          <w:tcPr>
            <w:tcW w:w="2956" w:type="pct"/>
            <w:tcBorders>
              <w:bottom w:val="single" w:sz="12" w:space="0" w:color="auto"/>
            </w:tcBorders>
            <w:shd w:val="clear" w:color="auto" w:fill="BFBFBF" w:themeFill="background1" w:themeFillShade="BF"/>
            <w:vAlign w:val="center"/>
          </w:tcPr>
          <w:p w14:paraId="1D4ADC93" w14:textId="77777777" w:rsidR="000B1CE9" w:rsidRPr="003228CA" w:rsidRDefault="000B1CE9" w:rsidP="007B32A4">
            <w:pPr>
              <w:pStyle w:val="TH-TableHeading"/>
              <w:rPr>
                <w:szCs w:val="22"/>
              </w:rPr>
            </w:pPr>
            <w:r w:rsidRPr="003228CA">
              <w:rPr>
                <w:szCs w:val="22"/>
              </w:rPr>
              <w:t>Criteria</w:t>
            </w:r>
          </w:p>
        </w:tc>
        <w:tc>
          <w:tcPr>
            <w:tcW w:w="279" w:type="pct"/>
            <w:tcBorders>
              <w:bottom w:val="single" w:sz="12" w:space="0" w:color="auto"/>
            </w:tcBorders>
            <w:shd w:val="clear" w:color="auto" w:fill="BFBFBF" w:themeFill="background1" w:themeFillShade="BF"/>
            <w:vAlign w:val="center"/>
          </w:tcPr>
          <w:p w14:paraId="5BFCC586" w14:textId="77777777" w:rsidR="000B1CE9" w:rsidRPr="003228CA" w:rsidRDefault="000B1CE9" w:rsidP="007B32A4">
            <w:pPr>
              <w:pStyle w:val="TH-TableHeading"/>
              <w:rPr>
                <w:szCs w:val="22"/>
              </w:rPr>
            </w:pPr>
            <w:r>
              <w:rPr>
                <w:szCs w:val="22"/>
              </w:rPr>
              <w:t>Yes</w:t>
            </w:r>
          </w:p>
          <w:p w14:paraId="0B328285" w14:textId="77777777" w:rsidR="000B1CE9" w:rsidRPr="003228CA" w:rsidRDefault="000B1CE9" w:rsidP="007B32A4">
            <w:pPr>
              <w:pStyle w:val="TH-TableHeading"/>
              <w:rPr>
                <w:szCs w:val="22"/>
              </w:rPr>
            </w:pPr>
          </w:p>
        </w:tc>
        <w:tc>
          <w:tcPr>
            <w:tcW w:w="543" w:type="pct"/>
            <w:tcBorders>
              <w:bottom w:val="single" w:sz="12" w:space="0" w:color="auto"/>
            </w:tcBorders>
            <w:shd w:val="clear" w:color="auto" w:fill="BFBFBF" w:themeFill="background1" w:themeFillShade="BF"/>
            <w:vAlign w:val="center"/>
          </w:tcPr>
          <w:p w14:paraId="2BC5DDD1" w14:textId="77777777" w:rsidR="000B1CE9" w:rsidRPr="003228CA" w:rsidRDefault="000B1CE9" w:rsidP="007B32A4">
            <w:pPr>
              <w:pStyle w:val="TH-TableHeading"/>
              <w:rPr>
                <w:szCs w:val="22"/>
              </w:rPr>
            </w:pPr>
            <w:r>
              <w:rPr>
                <w:szCs w:val="22"/>
              </w:rPr>
              <w:t>No / Deficient</w:t>
            </w:r>
          </w:p>
          <w:p w14:paraId="60DB68ED" w14:textId="77777777" w:rsidR="000B1CE9" w:rsidRPr="003228CA" w:rsidRDefault="000B1CE9" w:rsidP="007B32A4">
            <w:pPr>
              <w:pStyle w:val="TH-TableHeading"/>
              <w:rPr>
                <w:szCs w:val="22"/>
              </w:rPr>
            </w:pPr>
          </w:p>
        </w:tc>
        <w:tc>
          <w:tcPr>
            <w:tcW w:w="310" w:type="pct"/>
            <w:tcBorders>
              <w:bottom w:val="single" w:sz="12" w:space="0" w:color="auto"/>
            </w:tcBorders>
            <w:shd w:val="clear" w:color="auto" w:fill="BFBFBF" w:themeFill="background1" w:themeFillShade="BF"/>
            <w:vAlign w:val="center"/>
          </w:tcPr>
          <w:p w14:paraId="5C55294F" w14:textId="77777777" w:rsidR="000B1CE9" w:rsidRPr="003228CA" w:rsidRDefault="000B1CE9" w:rsidP="007B32A4">
            <w:pPr>
              <w:pStyle w:val="TH-TableHeading"/>
              <w:rPr>
                <w:szCs w:val="22"/>
              </w:rPr>
            </w:pPr>
            <w:r w:rsidRPr="003228CA">
              <w:rPr>
                <w:szCs w:val="22"/>
              </w:rPr>
              <w:t>N/A</w:t>
            </w:r>
          </w:p>
          <w:p w14:paraId="4A1E940A" w14:textId="77777777" w:rsidR="000B1CE9" w:rsidRPr="003228CA" w:rsidRDefault="000B1CE9" w:rsidP="007B32A4">
            <w:pPr>
              <w:pStyle w:val="TH-TableHeading"/>
              <w:rPr>
                <w:szCs w:val="22"/>
              </w:rPr>
            </w:pPr>
          </w:p>
        </w:tc>
      </w:tr>
      <w:tr w:rsidR="000B1CE9" w:rsidRPr="003228CA" w14:paraId="605E8556"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42B4926A" w14:textId="77777777" w:rsidR="000B1CE9" w:rsidRPr="003228CA" w:rsidRDefault="000B1CE9" w:rsidP="007B32A4">
            <w:pPr>
              <w:pStyle w:val="TH-TableHeading"/>
              <w:jc w:val="left"/>
              <w:rPr>
                <w:szCs w:val="22"/>
              </w:rPr>
            </w:pPr>
            <w:r>
              <w:rPr>
                <w:szCs w:val="22"/>
              </w:rPr>
              <w:t>Regulatory Oversight Documents &amp; Processes</w:t>
            </w:r>
          </w:p>
        </w:tc>
        <w:tc>
          <w:tcPr>
            <w:tcW w:w="2956" w:type="pct"/>
            <w:tcBorders>
              <w:top w:val="single" w:sz="12" w:space="0" w:color="auto"/>
            </w:tcBorders>
            <w:vAlign w:val="center"/>
          </w:tcPr>
          <w:p w14:paraId="2461B33E" w14:textId="77777777" w:rsidR="000B1CE9" w:rsidRPr="003228CA" w:rsidRDefault="000B1CE9" w:rsidP="007B32A4">
            <w:pPr>
              <w:pStyle w:val="TX-TableText"/>
              <w:ind w:left="0"/>
              <w:rPr>
                <w:snapToGrid w:val="0"/>
                <w:szCs w:val="22"/>
              </w:rPr>
            </w:pPr>
            <w:r w:rsidRPr="003228CA">
              <w:rPr>
                <w:snapToGrid w:val="0"/>
                <w:szCs w:val="22"/>
              </w:rPr>
              <w:t>A</w:t>
            </w:r>
            <w:r>
              <w:rPr>
                <w:snapToGrid w:val="0"/>
                <w:szCs w:val="22"/>
              </w:rPr>
              <w:t>ll</w:t>
            </w:r>
            <w:r w:rsidRPr="003228CA">
              <w:rPr>
                <w:snapToGrid w:val="0"/>
                <w:szCs w:val="22"/>
              </w:rPr>
              <w:t xml:space="preserve"> IRB-approved cop</w:t>
            </w:r>
            <w:r>
              <w:rPr>
                <w:snapToGrid w:val="0"/>
                <w:szCs w:val="22"/>
              </w:rPr>
              <w:t>ies of the protocol are on file.</w:t>
            </w:r>
          </w:p>
        </w:tc>
        <w:tc>
          <w:tcPr>
            <w:tcW w:w="279" w:type="pct"/>
            <w:tcBorders>
              <w:top w:val="single" w:sz="12" w:space="0" w:color="auto"/>
            </w:tcBorders>
            <w:vAlign w:val="center"/>
          </w:tcPr>
          <w:p w14:paraId="532616FB" w14:textId="77777777" w:rsidR="000B1CE9" w:rsidRPr="003228CA" w:rsidRDefault="000B1CE9" w:rsidP="007B32A4">
            <w:pPr>
              <w:pStyle w:val="TX-TableText"/>
              <w:ind w:left="0"/>
              <w:jc w:val="center"/>
              <w:rPr>
                <w:szCs w:val="22"/>
              </w:rPr>
            </w:pPr>
          </w:p>
        </w:tc>
        <w:tc>
          <w:tcPr>
            <w:tcW w:w="543" w:type="pct"/>
            <w:tcBorders>
              <w:top w:val="single" w:sz="12" w:space="0" w:color="auto"/>
            </w:tcBorders>
            <w:vAlign w:val="center"/>
          </w:tcPr>
          <w:p w14:paraId="774C83A1" w14:textId="77777777" w:rsidR="000B1CE9" w:rsidRPr="003228CA" w:rsidRDefault="000B1CE9" w:rsidP="007B32A4">
            <w:pPr>
              <w:pStyle w:val="TX-TableText"/>
              <w:ind w:left="0"/>
              <w:jc w:val="center"/>
              <w:rPr>
                <w:szCs w:val="22"/>
              </w:rPr>
            </w:pPr>
          </w:p>
        </w:tc>
        <w:tc>
          <w:tcPr>
            <w:tcW w:w="310" w:type="pct"/>
            <w:tcBorders>
              <w:top w:val="single" w:sz="12" w:space="0" w:color="auto"/>
            </w:tcBorders>
            <w:vAlign w:val="center"/>
          </w:tcPr>
          <w:p w14:paraId="4D62BFA2" w14:textId="77777777" w:rsidR="000B1CE9" w:rsidRPr="003228CA" w:rsidRDefault="000B1CE9" w:rsidP="007B32A4">
            <w:pPr>
              <w:pStyle w:val="TX-TableText"/>
              <w:ind w:left="0"/>
              <w:jc w:val="center"/>
              <w:rPr>
                <w:szCs w:val="22"/>
              </w:rPr>
            </w:pPr>
          </w:p>
        </w:tc>
      </w:tr>
      <w:tr w:rsidR="000B1CE9" w:rsidRPr="003228CA" w14:paraId="47580BB6" w14:textId="77777777" w:rsidTr="000B1CE9">
        <w:trPr>
          <w:cantSplit/>
        </w:trPr>
        <w:tc>
          <w:tcPr>
            <w:tcW w:w="911" w:type="pct"/>
            <w:vMerge/>
            <w:shd w:val="clear" w:color="auto" w:fill="BFBFBF" w:themeFill="background1" w:themeFillShade="BF"/>
            <w:vAlign w:val="center"/>
          </w:tcPr>
          <w:p w14:paraId="252E2C21" w14:textId="77777777" w:rsidR="000B1CE9" w:rsidRPr="003228CA" w:rsidRDefault="000B1CE9" w:rsidP="007B32A4">
            <w:pPr>
              <w:pStyle w:val="TH-TableHeading"/>
              <w:jc w:val="left"/>
              <w:rPr>
                <w:szCs w:val="22"/>
              </w:rPr>
            </w:pPr>
          </w:p>
        </w:tc>
        <w:tc>
          <w:tcPr>
            <w:tcW w:w="2956" w:type="pct"/>
            <w:vAlign w:val="center"/>
          </w:tcPr>
          <w:p w14:paraId="775FB970" w14:textId="77777777" w:rsidR="000B1CE9" w:rsidRPr="003228CA" w:rsidRDefault="000B1CE9" w:rsidP="007B32A4">
            <w:pPr>
              <w:pStyle w:val="TX-TableText"/>
              <w:ind w:left="0"/>
              <w:rPr>
                <w:snapToGrid w:val="0"/>
                <w:szCs w:val="22"/>
              </w:rPr>
            </w:pPr>
            <w:r w:rsidRPr="003228CA">
              <w:rPr>
                <w:snapToGrid w:val="0"/>
                <w:szCs w:val="22"/>
              </w:rPr>
              <w:t>A</w:t>
            </w:r>
            <w:r>
              <w:rPr>
                <w:snapToGrid w:val="0"/>
                <w:szCs w:val="22"/>
              </w:rPr>
              <w:t>ll</w:t>
            </w:r>
            <w:r w:rsidRPr="003228CA">
              <w:rPr>
                <w:snapToGrid w:val="0"/>
                <w:szCs w:val="22"/>
              </w:rPr>
              <w:t xml:space="preserve"> </w:t>
            </w:r>
            <w:r>
              <w:rPr>
                <w:snapToGrid w:val="0"/>
                <w:szCs w:val="22"/>
              </w:rPr>
              <w:t>IRB-approved copies of the informed c</w:t>
            </w:r>
            <w:r w:rsidRPr="003228CA">
              <w:rPr>
                <w:snapToGrid w:val="0"/>
                <w:szCs w:val="22"/>
              </w:rPr>
              <w:t xml:space="preserve">onsent </w:t>
            </w:r>
            <w:r>
              <w:rPr>
                <w:snapToGrid w:val="0"/>
                <w:szCs w:val="22"/>
              </w:rPr>
              <w:t>form (ICF)</w:t>
            </w:r>
            <w:r w:rsidRPr="003228CA">
              <w:rPr>
                <w:snapToGrid w:val="0"/>
                <w:szCs w:val="22"/>
              </w:rPr>
              <w:t xml:space="preserve"> </w:t>
            </w:r>
            <w:r>
              <w:rPr>
                <w:snapToGrid w:val="0"/>
                <w:szCs w:val="22"/>
              </w:rPr>
              <w:t>are on file.</w:t>
            </w:r>
          </w:p>
        </w:tc>
        <w:tc>
          <w:tcPr>
            <w:tcW w:w="279" w:type="pct"/>
            <w:vAlign w:val="center"/>
          </w:tcPr>
          <w:p w14:paraId="2E59FA85" w14:textId="77777777" w:rsidR="000B1CE9" w:rsidRPr="003228CA" w:rsidRDefault="000B1CE9" w:rsidP="007B32A4">
            <w:pPr>
              <w:pStyle w:val="TX-TableText"/>
              <w:ind w:left="0"/>
              <w:jc w:val="center"/>
              <w:rPr>
                <w:szCs w:val="22"/>
              </w:rPr>
            </w:pPr>
          </w:p>
        </w:tc>
        <w:tc>
          <w:tcPr>
            <w:tcW w:w="543" w:type="pct"/>
            <w:vAlign w:val="center"/>
          </w:tcPr>
          <w:p w14:paraId="4CEC8B78" w14:textId="77777777" w:rsidR="000B1CE9" w:rsidRPr="003228CA" w:rsidRDefault="000B1CE9" w:rsidP="007B32A4">
            <w:pPr>
              <w:pStyle w:val="TX-TableText"/>
              <w:ind w:left="0"/>
              <w:jc w:val="center"/>
              <w:rPr>
                <w:szCs w:val="22"/>
              </w:rPr>
            </w:pPr>
          </w:p>
        </w:tc>
        <w:tc>
          <w:tcPr>
            <w:tcW w:w="310" w:type="pct"/>
            <w:vAlign w:val="center"/>
          </w:tcPr>
          <w:p w14:paraId="29AF5B8D" w14:textId="77777777" w:rsidR="000B1CE9" w:rsidRPr="003228CA" w:rsidRDefault="000B1CE9" w:rsidP="007B32A4">
            <w:pPr>
              <w:pStyle w:val="TX-TableText"/>
              <w:ind w:left="0"/>
              <w:jc w:val="center"/>
              <w:rPr>
                <w:szCs w:val="22"/>
              </w:rPr>
            </w:pPr>
          </w:p>
        </w:tc>
      </w:tr>
      <w:tr w:rsidR="000B1CE9" w:rsidRPr="003228CA" w14:paraId="39B18735" w14:textId="77777777" w:rsidTr="000B1CE9">
        <w:trPr>
          <w:cantSplit/>
        </w:trPr>
        <w:tc>
          <w:tcPr>
            <w:tcW w:w="911" w:type="pct"/>
            <w:vMerge/>
            <w:shd w:val="clear" w:color="auto" w:fill="BFBFBF" w:themeFill="background1" w:themeFillShade="BF"/>
            <w:vAlign w:val="center"/>
          </w:tcPr>
          <w:p w14:paraId="17C616A4" w14:textId="77777777" w:rsidR="000B1CE9" w:rsidRPr="003228CA" w:rsidRDefault="000B1CE9" w:rsidP="007B32A4">
            <w:pPr>
              <w:pStyle w:val="TH-TableHeading"/>
              <w:jc w:val="left"/>
              <w:rPr>
                <w:szCs w:val="22"/>
              </w:rPr>
            </w:pPr>
          </w:p>
        </w:tc>
        <w:tc>
          <w:tcPr>
            <w:tcW w:w="2956" w:type="pct"/>
            <w:vAlign w:val="center"/>
          </w:tcPr>
          <w:p w14:paraId="255F5D08" w14:textId="77777777" w:rsidR="000B1CE9" w:rsidRPr="003228CA" w:rsidRDefault="000B1CE9" w:rsidP="007B32A4">
            <w:pPr>
              <w:pStyle w:val="TX-TableText"/>
              <w:ind w:left="0"/>
              <w:rPr>
                <w:snapToGrid w:val="0"/>
                <w:szCs w:val="22"/>
              </w:rPr>
            </w:pPr>
            <w:r>
              <w:rPr>
                <w:snapToGrid w:val="0"/>
                <w:szCs w:val="22"/>
              </w:rPr>
              <w:t>Continuing review a</w:t>
            </w:r>
            <w:r w:rsidRPr="003228CA">
              <w:rPr>
                <w:snapToGrid w:val="0"/>
                <w:szCs w:val="22"/>
              </w:rPr>
              <w:t>pproval(s) are present.</w:t>
            </w:r>
          </w:p>
        </w:tc>
        <w:tc>
          <w:tcPr>
            <w:tcW w:w="279" w:type="pct"/>
            <w:vAlign w:val="center"/>
          </w:tcPr>
          <w:p w14:paraId="5680D25F" w14:textId="77777777" w:rsidR="000B1CE9" w:rsidRPr="003228CA" w:rsidRDefault="000B1CE9" w:rsidP="007B32A4">
            <w:pPr>
              <w:pStyle w:val="TX-TableText"/>
              <w:ind w:left="0"/>
              <w:jc w:val="center"/>
              <w:rPr>
                <w:szCs w:val="22"/>
              </w:rPr>
            </w:pPr>
          </w:p>
        </w:tc>
        <w:tc>
          <w:tcPr>
            <w:tcW w:w="543" w:type="pct"/>
            <w:vAlign w:val="center"/>
          </w:tcPr>
          <w:p w14:paraId="271377E1" w14:textId="77777777" w:rsidR="000B1CE9" w:rsidRPr="003228CA" w:rsidRDefault="000B1CE9" w:rsidP="007B32A4">
            <w:pPr>
              <w:pStyle w:val="TX-TableText"/>
              <w:ind w:left="0"/>
              <w:jc w:val="center"/>
              <w:rPr>
                <w:szCs w:val="22"/>
              </w:rPr>
            </w:pPr>
          </w:p>
        </w:tc>
        <w:tc>
          <w:tcPr>
            <w:tcW w:w="310" w:type="pct"/>
            <w:vAlign w:val="center"/>
          </w:tcPr>
          <w:p w14:paraId="30EAC5C3" w14:textId="77777777" w:rsidR="000B1CE9" w:rsidRPr="003228CA" w:rsidRDefault="000B1CE9" w:rsidP="007B32A4">
            <w:pPr>
              <w:pStyle w:val="TX-TableText"/>
              <w:ind w:left="0"/>
              <w:jc w:val="center"/>
              <w:rPr>
                <w:szCs w:val="22"/>
              </w:rPr>
            </w:pPr>
          </w:p>
        </w:tc>
      </w:tr>
      <w:tr w:rsidR="000B1CE9" w:rsidRPr="003228CA" w14:paraId="21C229B2" w14:textId="77777777" w:rsidTr="000B1CE9">
        <w:trPr>
          <w:cantSplit/>
        </w:trPr>
        <w:tc>
          <w:tcPr>
            <w:tcW w:w="911" w:type="pct"/>
            <w:vMerge/>
            <w:shd w:val="clear" w:color="auto" w:fill="BFBFBF" w:themeFill="background1" w:themeFillShade="BF"/>
            <w:vAlign w:val="center"/>
          </w:tcPr>
          <w:p w14:paraId="6A9CCD06" w14:textId="77777777" w:rsidR="000B1CE9" w:rsidRPr="003228CA" w:rsidRDefault="000B1CE9" w:rsidP="007B32A4">
            <w:pPr>
              <w:pStyle w:val="TH-TableHeading"/>
              <w:jc w:val="left"/>
              <w:rPr>
                <w:szCs w:val="22"/>
              </w:rPr>
            </w:pPr>
          </w:p>
        </w:tc>
        <w:tc>
          <w:tcPr>
            <w:tcW w:w="2956" w:type="pct"/>
            <w:vAlign w:val="center"/>
          </w:tcPr>
          <w:p w14:paraId="1C72580B" w14:textId="77777777" w:rsidR="000B1CE9" w:rsidRPr="003228CA" w:rsidRDefault="000B1CE9" w:rsidP="007B32A4">
            <w:pPr>
              <w:pStyle w:val="TX-TableText"/>
              <w:ind w:left="0"/>
              <w:rPr>
                <w:snapToGrid w:val="0"/>
                <w:szCs w:val="22"/>
              </w:rPr>
            </w:pPr>
            <w:r w:rsidRPr="003228CA">
              <w:rPr>
                <w:snapToGrid w:val="0"/>
                <w:szCs w:val="22"/>
              </w:rPr>
              <w:t>Approvals for any protocol/consent/assent amendments are present.</w:t>
            </w:r>
          </w:p>
        </w:tc>
        <w:tc>
          <w:tcPr>
            <w:tcW w:w="279" w:type="pct"/>
            <w:vAlign w:val="center"/>
          </w:tcPr>
          <w:p w14:paraId="69A850F2" w14:textId="77777777" w:rsidR="000B1CE9" w:rsidRPr="003228CA" w:rsidRDefault="000B1CE9" w:rsidP="007B32A4">
            <w:pPr>
              <w:pStyle w:val="TX-TableText"/>
              <w:ind w:left="0"/>
              <w:jc w:val="center"/>
              <w:rPr>
                <w:szCs w:val="22"/>
              </w:rPr>
            </w:pPr>
          </w:p>
        </w:tc>
        <w:tc>
          <w:tcPr>
            <w:tcW w:w="543" w:type="pct"/>
            <w:vAlign w:val="center"/>
          </w:tcPr>
          <w:p w14:paraId="79364188" w14:textId="77777777" w:rsidR="000B1CE9" w:rsidRPr="003228CA" w:rsidRDefault="000B1CE9" w:rsidP="007B32A4">
            <w:pPr>
              <w:pStyle w:val="TX-TableText"/>
              <w:ind w:left="0"/>
              <w:jc w:val="center"/>
              <w:rPr>
                <w:szCs w:val="22"/>
              </w:rPr>
            </w:pPr>
          </w:p>
        </w:tc>
        <w:tc>
          <w:tcPr>
            <w:tcW w:w="310" w:type="pct"/>
            <w:vAlign w:val="center"/>
          </w:tcPr>
          <w:p w14:paraId="317CF4A5" w14:textId="77777777" w:rsidR="000B1CE9" w:rsidRPr="003228CA" w:rsidRDefault="000B1CE9" w:rsidP="007B32A4">
            <w:pPr>
              <w:pStyle w:val="TX-TableText"/>
              <w:ind w:left="0"/>
              <w:jc w:val="center"/>
              <w:rPr>
                <w:szCs w:val="22"/>
              </w:rPr>
            </w:pPr>
          </w:p>
        </w:tc>
      </w:tr>
      <w:tr w:rsidR="000B1CE9" w:rsidRPr="003228CA" w14:paraId="3CC7DDBD" w14:textId="77777777" w:rsidTr="000B1CE9">
        <w:trPr>
          <w:cantSplit/>
        </w:trPr>
        <w:tc>
          <w:tcPr>
            <w:tcW w:w="911" w:type="pct"/>
            <w:vMerge/>
            <w:shd w:val="clear" w:color="auto" w:fill="BFBFBF" w:themeFill="background1" w:themeFillShade="BF"/>
            <w:vAlign w:val="center"/>
          </w:tcPr>
          <w:p w14:paraId="30C65DA5" w14:textId="77777777" w:rsidR="000B1CE9" w:rsidRPr="003228CA" w:rsidRDefault="000B1CE9" w:rsidP="007B32A4">
            <w:pPr>
              <w:pStyle w:val="TH-TableHeading"/>
              <w:jc w:val="left"/>
              <w:rPr>
                <w:szCs w:val="22"/>
              </w:rPr>
            </w:pPr>
          </w:p>
        </w:tc>
        <w:tc>
          <w:tcPr>
            <w:tcW w:w="2956" w:type="pct"/>
            <w:vAlign w:val="center"/>
          </w:tcPr>
          <w:p w14:paraId="45033D76" w14:textId="77777777" w:rsidR="000B1CE9" w:rsidRDefault="000B1CE9" w:rsidP="007B32A4">
            <w:pPr>
              <w:pStyle w:val="TX-TableText"/>
              <w:ind w:left="0"/>
              <w:rPr>
                <w:snapToGrid w:val="0"/>
                <w:szCs w:val="22"/>
              </w:rPr>
            </w:pPr>
            <w:r>
              <w:rPr>
                <w:snapToGrid w:val="0"/>
                <w:szCs w:val="22"/>
              </w:rPr>
              <w:t xml:space="preserve">Previous monitoring/audit reports are on file. </w:t>
            </w:r>
          </w:p>
        </w:tc>
        <w:tc>
          <w:tcPr>
            <w:tcW w:w="279" w:type="pct"/>
            <w:vAlign w:val="center"/>
          </w:tcPr>
          <w:p w14:paraId="2859AC63" w14:textId="77777777" w:rsidR="000B1CE9" w:rsidRPr="003228CA" w:rsidRDefault="000B1CE9" w:rsidP="007B32A4">
            <w:pPr>
              <w:pStyle w:val="TX-TableText"/>
              <w:ind w:left="0"/>
              <w:jc w:val="center"/>
              <w:rPr>
                <w:szCs w:val="22"/>
              </w:rPr>
            </w:pPr>
          </w:p>
        </w:tc>
        <w:tc>
          <w:tcPr>
            <w:tcW w:w="543" w:type="pct"/>
            <w:vAlign w:val="center"/>
          </w:tcPr>
          <w:p w14:paraId="1337279C" w14:textId="77777777" w:rsidR="000B1CE9" w:rsidRPr="003228CA" w:rsidRDefault="000B1CE9" w:rsidP="007B32A4">
            <w:pPr>
              <w:pStyle w:val="TX-TableText"/>
              <w:ind w:left="0"/>
              <w:jc w:val="center"/>
              <w:rPr>
                <w:szCs w:val="22"/>
              </w:rPr>
            </w:pPr>
          </w:p>
        </w:tc>
        <w:tc>
          <w:tcPr>
            <w:tcW w:w="310" w:type="pct"/>
            <w:vAlign w:val="center"/>
          </w:tcPr>
          <w:p w14:paraId="45F756C0" w14:textId="77777777" w:rsidR="000B1CE9" w:rsidRPr="003228CA" w:rsidRDefault="000B1CE9" w:rsidP="007B32A4">
            <w:pPr>
              <w:pStyle w:val="TX-TableText"/>
              <w:ind w:left="0"/>
              <w:jc w:val="center"/>
              <w:rPr>
                <w:szCs w:val="22"/>
              </w:rPr>
            </w:pPr>
          </w:p>
        </w:tc>
      </w:tr>
      <w:tr w:rsidR="000B1CE9" w:rsidRPr="003228CA" w14:paraId="68FEDC4C" w14:textId="77777777" w:rsidTr="000B1CE9">
        <w:trPr>
          <w:cantSplit/>
        </w:trPr>
        <w:tc>
          <w:tcPr>
            <w:tcW w:w="911" w:type="pct"/>
            <w:vMerge/>
            <w:shd w:val="clear" w:color="auto" w:fill="BFBFBF" w:themeFill="background1" w:themeFillShade="BF"/>
            <w:vAlign w:val="center"/>
          </w:tcPr>
          <w:p w14:paraId="5A927B44" w14:textId="77777777" w:rsidR="000B1CE9" w:rsidRPr="003228CA" w:rsidRDefault="000B1CE9" w:rsidP="007B32A4">
            <w:pPr>
              <w:pStyle w:val="TH-TableHeading"/>
              <w:jc w:val="left"/>
              <w:rPr>
                <w:szCs w:val="22"/>
              </w:rPr>
            </w:pPr>
          </w:p>
        </w:tc>
        <w:tc>
          <w:tcPr>
            <w:tcW w:w="2956" w:type="pct"/>
            <w:vAlign w:val="center"/>
          </w:tcPr>
          <w:p w14:paraId="408FD737" w14:textId="77777777" w:rsidR="000B1CE9" w:rsidRDefault="000B1CE9" w:rsidP="007B32A4">
            <w:pPr>
              <w:pStyle w:val="TX-TableText"/>
              <w:ind w:left="0"/>
              <w:rPr>
                <w:snapToGrid w:val="0"/>
                <w:szCs w:val="22"/>
              </w:rPr>
            </w:pPr>
            <w:r>
              <w:rPr>
                <w:snapToGrid w:val="0"/>
                <w:szCs w:val="22"/>
              </w:rPr>
              <w:t>Action items from previous monitoring/audit reports have all been resolved.</w:t>
            </w:r>
          </w:p>
        </w:tc>
        <w:tc>
          <w:tcPr>
            <w:tcW w:w="279" w:type="pct"/>
            <w:vAlign w:val="center"/>
          </w:tcPr>
          <w:p w14:paraId="694027F4" w14:textId="77777777" w:rsidR="000B1CE9" w:rsidRPr="003228CA" w:rsidRDefault="000B1CE9" w:rsidP="007B32A4">
            <w:pPr>
              <w:pStyle w:val="TX-TableText"/>
              <w:ind w:left="0"/>
              <w:jc w:val="center"/>
              <w:rPr>
                <w:szCs w:val="22"/>
              </w:rPr>
            </w:pPr>
          </w:p>
        </w:tc>
        <w:tc>
          <w:tcPr>
            <w:tcW w:w="543" w:type="pct"/>
            <w:vAlign w:val="center"/>
          </w:tcPr>
          <w:p w14:paraId="5D49A6B6" w14:textId="77777777" w:rsidR="000B1CE9" w:rsidRPr="003228CA" w:rsidRDefault="000B1CE9" w:rsidP="007B32A4">
            <w:pPr>
              <w:pStyle w:val="TX-TableText"/>
              <w:ind w:left="0"/>
              <w:jc w:val="center"/>
              <w:rPr>
                <w:szCs w:val="22"/>
              </w:rPr>
            </w:pPr>
          </w:p>
        </w:tc>
        <w:tc>
          <w:tcPr>
            <w:tcW w:w="310" w:type="pct"/>
            <w:vAlign w:val="center"/>
          </w:tcPr>
          <w:p w14:paraId="6D8D839C" w14:textId="77777777" w:rsidR="000B1CE9" w:rsidRPr="003228CA" w:rsidRDefault="000B1CE9" w:rsidP="007B32A4">
            <w:pPr>
              <w:pStyle w:val="TX-TableText"/>
              <w:ind w:left="0"/>
              <w:jc w:val="center"/>
              <w:rPr>
                <w:szCs w:val="22"/>
              </w:rPr>
            </w:pPr>
          </w:p>
        </w:tc>
      </w:tr>
      <w:tr w:rsidR="00D77A14" w:rsidRPr="003228CA" w14:paraId="38114730" w14:textId="77777777" w:rsidTr="000B1CE9">
        <w:trPr>
          <w:cantSplit/>
        </w:trPr>
        <w:tc>
          <w:tcPr>
            <w:tcW w:w="911" w:type="pct"/>
            <w:shd w:val="clear" w:color="auto" w:fill="BFBFBF" w:themeFill="background1" w:themeFillShade="BF"/>
            <w:vAlign w:val="center"/>
          </w:tcPr>
          <w:p w14:paraId="14564DB7" w14:textId="77777777" w:rsidR="00D77A14" w:rsidRPr="003228CA" w:rsidRDefault="00D77A14" w:rsidP="007B32A4">
            <w:pPr>
              <w:pStyle w:val="TH-TableHeading"/>
              <w:jc w:val="left"/>
              <w:rPr>
                <w:szCs w:val="22"/>
              </w:rPr>
            </w:pPr>
            <w:r>
              <w:rPr>
                <w:szCs w:val="22"/>
              </w:rPr>
              <w:t>Comments</w:t>
            </w:r>
          </w:p>
        </w:tc>
        <w:tc>
          <w:tcPr>
            <w:tcW w:w="2956" w:type="pct"/>
            <w:vAlign w:val="center"/>
          </w:tcPr>
          <w:p w14:paraId="4DF033DB" w14:textId="77777777" w:rsidR="00D77A14" w:rsidRDefault="00D77A14" w:rsidP="007B32A4">
            <w:pPr>
              <w:pStyle w:val="TX-TableText"/>
              <w:ind w:left="0"/>
              <w:rPr>
                <w:snapToGrid w:val="0"/>
                <w:szCs w:val="22"/>
              </w:rPr>
            </w:pPr>
          </w:p>
        </w:tc>
        <w:tc>
          <w:tcPr>
            <w:tcW w:w="279" w:type="pct"/>
            <w:vAlign w:val="center"/>
          </w:tcPr>
          <w:p w14:paraId="13023240" w14:textId="77777777" w:rsidR="00D77A14" w:rsidRPr="003228CA" w:rsidRDefault="00D77A14" w:rsidP="007B32A4">
            <w:pPr>
              <w:pStyle w:val="TX-TableText"/>
              <w:ind w:left="0"/>
              <w:jc w:val="center"/>
              <w:rPr>
                <w:szCs w:val="22"/>
              </w:rPr>
            </w:pPr>
          </w:p>
        </w:tc>
        <w:tc>
          <w:tcPr>
            <w:tcW w:w="543" w:type="pct"/>
            <w:vAlign w:val="center"/>
          </w:tcPr>
          <w:p w14:paraId="564E84FC" w14:textId="77777777" w:rsidR="00D77A14" w:rsidRPr="003228CA" w:rsidRDefault="00D77A14" w:rsidP="007B32A4">
            <w:pPr>
              <w:pStyle w:val="TX-TableText"/>
              <w:ind w:left="0"/>
              <w:jc w:val="center"/>
              <w:rPr>
                <w:szCs w:val="22"/>
              </w:rPr>
            </w:pPr>
          </w:p>
        </w:tc>
        <w:tc>
          <w:tcPr>
            <w:tcW w:w="310" w:type="pct"/>
            <w:vAlign w:val="center"/>
          </w:tcPr>
          <w:p w14:paraId="1D50992E" w14:textId="77777777" w:rsidR="00D77A14" w:rsidRPr="003228CA" w:rsidRDefault="00D77A14" w:rsidP="007B32A4">
            <w:pPr>
              <w:pStyle w:val="TX-TableText"/>
              <w:ind w:left="0"/>
              <w:jc w:val="center"/>
              <w:rPr>
                <w:szCs w:val="22"/>
              </w:rPr>
            </w:pPr>
          </w:p>
        </w:tc>
      </w:tr>
      <w:tr w:rsidR="000B1CE9" w:rsidRPr="003228CA" w14:paraId="2947E788" w14:textId="77777777" w:rsidTr="000B1CE9">
        <w:trPr>
          <w:cantSplit/>
        </w:trPr>
        <w:tc>
          <w:tcPr>
            <w:tcW w:w="911" w:type="pct"/>
            <w:tcBorders>
              <w:top w:val="single" w:sz="12" w:space="0" w:color="auto"/>
            </w:tcBorders>
            <w:shd w:val="clear" w:color="auto" w:fill="BFBFBF" w:themeFill="background1" w:themeFillShade="BF"/>
            <w:vAlign w:val="center"/>
          </w:tcPr>
          <w:p w14:paraId="09E4CF3D" w14:textId="77777777" w:rsidR="000B1CE9" w:rsidRPr="003228CA" w:rsidRDefault="000B1CE9" w:rsidP="007B32A4">
            <w:pPr>
              <w:pStyle w:val="TH-TableHeading"/>
              <w:jc w:val="left"/>
              <w:rPr>
                <w:szCs w:val="22"/>
              </w:rPr>
            </w:pPr>
            <w:r>
              <w:rPr>
                <w:szCs w:val="22"/>
              </w:rPr>
              <w:t>Study Staff Qualifications</w:t>
            </w:r>
          </w:p>
        </w:tc>
        <w:tc>
          <w:tcPr>
            <w:tcW w:w="2956" w:type="pct"/>
            <w:tcBorders>
              <w:top w:val="single" w:sz="12" w:space="0" w:color="auto"/>
            </w:tcBorders>
            <w:vAlign w:val="center"/>
          </w:tcPr>
          <w:p w14:paraId="29EEFFA0" w14:textId="77777777" w:rsidR="000B1CE9" w:rsidRPr="009562C4" w:rsidRDefault="000B1CE9" w:rsidP="007B32A4">
            <w:pPr>
              <w:pStyle w:val="TX-TableText"/>
              <w:ind w:left="0"/>
              <w:rPr>
                <w:snapToGrid w:val="0"/>
                <w:szCs w:val="22"/>
              </w:rPr>
            </w:pPr>
            <w:r>
              <w:rPr>
                <w:snapToGrid w:val="0"/>
                <w:szCs w:val="22"/>
              </w:rPr>
              <w:t>Documentation for study staff is complete: Curre</w:t>
            </w:r>
            <w:r w:rsidRPr="003228CA">
              <w:rPr>
                <w:snapToGrid w:val="0"/>
                <w:szCs w:val="22"/>
              </w:rPr>
              <w:t xml:space="preserve">nt </w:t>
            </w:r>
            <w:r>
              <w:rPr>
                <w:snapToGrid w:val="0"/>
                <w:szCs w:val="22"/>
              </w:rPr>
              <w:t xml:space="preserve">signed and dated </w:t>
            </w:r>
            <w:r w:rsidRPr="003228CA">
              <w:rPr>
                <w:snapToGrid w:val="0"/>
                <w:szCs w:val="22"/>
              </w:rPr>
              <w:t xml:space="preserve">CVs or </w:t>
            </w:r>
            <w:r>
              <w:rPr>
                <w:snapToGrid w:val="0"/>
                <w:szCs w:val="22"/>
              </w:rPr>
              <w:t>appropriated licenses, documentation of GCP and HSP training</w:t>
            </w:r>
            <w:r w:rsidRPr="003228CA">
              <w:rPr>
                <w:snapToGrid w:val="0"/>
                <w:szCs w:val="22"/>
              </w:rPr>
              <w:t xml:space="preserve"> are </w:t>
            </w:r>
            <w:r>
              <w:rPr>
                <w:snapToGrid w:val="0"/>
                <w:szCs w:val="22"/>
              </w:rPr>
              <w:t>up-to-date</w:t>
            </w:r>
            <w:r w:rsidRPr="003228CA">
              <w:rPr>
                <w:snapToGrid w:val="0"/>
                <w:szCs w:val="22"/>
              </w:rPr>
              <w:t xml:space="preserve"> for the Principal Investigator and staff listed </w:t>
            </w:r>
            <w:r>
              <w:rPr>
                <w:snapToGrid w:val="0"/>
                <w:szCs w:val="22"/>
              </w:rPr>
              <w:t xml:space="preserve">on the Delegation of Authority Log, </w:t>
            </w:r>
          </w:p>
        </w:tc>
        <w:tc>
          <w:tcPr>
            <w:tcW w:w="279" w:type="pct"/>
            <w:tcBorders>
              <w:top w:val="single" w:sz="12" w:space="0" w:color="auto"/>
            </w:tcBorders>
            <w:vAlign w:val="center"/>
          </w:tcPr>
          <w:p w14:paraId="50D153E6" w14:textId="77777777" w:rsidR="000B1CE9" w:rsidRPr="003228CA" w:rsidRDefault="000B1CE9" w:rsidP="007B32A4">
            <w:pPr>
              <w:pStyle w:val="TX-TableText"/>
              <w:ind w:left="0"/>
              <w:jc w:val="center"/>
              <w:rPr>
                <w:szCs w:val="22"/>
              </w:rPr>
            </w:pPr>
          </w:p>
        </w:tc>
        <w:tc>
          <w:tcPr>
            <w:tcW w:w="543" w:type="pct"/>
            <w:tcBorders>
              <w:top w:val="single" w:sz="12" w:space="0" w:color="auto"/>
            </w:tcBorders>
            <w:vAlign w:val="center"/>
          </w:tcPr>
          <w:p w14:paraId="098C6FEE" w14:textId="77777777" w:rsidR="000B1CE9" w:rsidRPr="003228CA" w:rsidRDefault="000B1CE9" w:rsidP="007B32A4">
            <w:pPr>
              <w:pStyle w:val="TX-TableText"/>
              <w:ind w:left="0"/>
              <w:jc w:val="center"/>
              <w:rPr>
                <w:szCs w:val="22"/>
              </w:rPr>
            </w:pPr>
          </w:p>
        </w:tc>
        <w:tc>
          <w:tcPr>
            <w:tcW w:w="310" w:type="pct"/>
            <w:tcBorders>
              <w:top w:val="single" w:sz="12" w:space="0" w:color="auto"/>
            </w:tcBorders>
            <w:vAlign w:val="center"/>
          </w:tcPr>
          <w:p w14:paraId="6BAEBAFA" w14:textId="77777777" w:rsidR="000B1CE9" w:rsidRPr="003228CA" w:rsidRDefault="000B1CE9" w:rsidP="007B32A4">
            <w:pPr>
              <w:pStyle w:val="TX-TableText"/>
              <w:ind w:left="0"/>
              <w:jc w:val="center"/>
              <w:rPr>
                <w:szCs w:val="22"/>
              </w:rPr>
            </w:pPr>
          </w:p>
        </w:tc>
      </w:tr>
      <w:tr w:rsidR="000B1CE9" w:rsidRPr="003228CA" w14:paraId="6045B424"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468A16A9" w14:textId="77777777" w:rsidR="000B1CE9" w:rsidRPr="00742E45" w:rsidRDefault="000B1CE9" w:rsidP="007B32A4">
            <w:pPr>
              <w:pStyle w:val="TH-TableHeading"/>
              <w:jc w:val="left"/>
              <w:rPr>
                <w:szCs w:val="22"/>
              </w:rPr>
            </w:pPr>
            <w:r w:rsidRPr="00742E45">
              <w:rPr>
                <w:szCs w:val="22"/>
              </w:rPr>
              <w:t>Study Operations/ Facilities Oversight</w:t>
            </w:r>
          </w:p>
          <w:p w14:paraId="3A942B76" w14:textId="77777777" w:rsidR="000B1CE9" w:rsidRPr="00742E45" w:rsidRDefault="000B1CE9" w:rsidP="007B32A4">
            <w:pPr>
              <w:pStyle w:val="TH-TableHeading"/>
              <w:jc w:val="left"/>
              <w:rPr>
                <w:szCs w:val="22"/>
              </w:rPr>
            </w:pPr>
          </w:p>
        </w:tc>
        <w:tc>
          <w:tcPr>
            <w:tcW w:w="2956" w:type="pct"/>
            <w:tcBorders>
              <w:top w:val="single" w:sz="12" w:space="0" w:color="auto"/>
              <w:bottom w:val="single" w:sz="4" w:space="0" w:color="auto"/>
            </w:tcBorders>
            <w:vAlign w:val="center"/>
          </w:tcPr>
          <w:p w14:paraId="61540E14" w14:textId="77777777" w:rsidR="000B1CE9" w:rsidRPr="00742E45" w:rsidRDefault="000B1CE9" w:rsidP="007B32A4">
            <w:pPr>
              <w:pStyle w:val="TX-TableText"/>
              <w:ind w:left="0"/>
              <w:rPr>
                <w:snapToGrid w:val="0"/>
                <w:szCs w:val="22"/>
              </w:rPr>
            </w:pPr>
            <w:r w:rsidRPr="00742E45">
              <w:rPr>
                <w:snapToGrid w:val="0"/>
                <w:szCs w:val="22"/>
              </w:rPr>
              <w:t xml:space="preserve">Documentation of internal &amp; external correspondence are present </w:t>
            </w:r>
          </w:p>
        </w:tc>
        <w:tc>
          <w:tcPr>
            <w:tcW w:w="279" w:type="pct"/>
            <w:tcBorders>
              <w:top w:val="single" w:sz="12" w:space="0" w:color="auto"/>
              <w:bottom w:val="single" w:sz="4" w:space="0" w:color="auto"/>
            </w:tcBorders>
            <w:vAlign w:val="center"/>
          </w:tcPr>
          <w:p w14:paraId="70AD08A7" w14:textId="77777777" w:rsidR="000B1CE9" w:rsidRPr="003228CA" w:rsidRDefault="000B1CE9" w:rsidP="007B32A4">
            <w:pPr>
              <w:pStyle w:val="TX-TableText"/>
              <w:ind w:left="0"/>
              <w:jc w:val="center"/>
              <w:rPr>
                <w:szCs w:val="22"/>
              </w:rPr>
            </w:pPr>
          </w:p>
        </w:tc>
        <w:tc>
          <w:tcPr>
            <w:tcW w:w="543" w:type="pct"/>
            <w:tcBorders>
              <w:top w:val="single" w:sz="12" w:space="0" w:color="auto"/>
              <w:bottom w:val="single" w:sz="4" w:space="0" w:color="auto"/>
            </w:tcBorders>
            <w:vAlign w:val="center"/>
          </w:tcPr>
          <w:p w14:paraId="3931E462" w14:textId="77777777" w:rsidR="000B1CE9" w:rsidRPr="003228CA" w:rsidRDefault="000B1CE9" w:rsidP="007B32A4">
            <w:pPr>
              <w:pStyle w:val="TX-TableText"/>
              <w:ind w:left="0"/>
              <w:jc w:val="center"/>
              <w:rPr>
                <w:szCs w:val="22"/>
              </w:rPr>
            </w:pPr>
          </w:p>
        </w:tc>
        <w:tc>
          <w:tcPr>
            <w:tcW w:w="310" w:type="pct"/>
            <w:tcBorders>
              <w:top w:val="single" w:sz="12" w:space="0" w:color="auto"/>
              <w:bottom w:val="single" w:sz="4" w:space="0" w:color="auto"/>
            </w:tcBorders>
            <w:vAlign w:val="center"/>
          </w:tcPr>
          <w:p w14:paraId="4A1344DD" w14:textId="77777777" w:rsidR="000B1CE9" w:rsidRPr="003228CA" w:rsidRDefault="000B1CE9" w:rsidP="007B32A4">
            <w:pPr>
              <w:pStyle w:val="TX-TableText"/>
              <w:ind w:left="0"/>
              <w:jc w:val="center"/>
              <w:rPr>
                <w:szCs w:val="22"/>
              </w:rPr>
            </w:pPr>
          </w:p>
        </w:tc>
      </w:tr>
      <w:tr w:rsidR="000B1CE9" w:rsidRPr="003228CA" w14:paraId="7B0D91C9" w14:textId="77777777" w:rsidTr="000B1CE9">
        <w:trPr>
          <w:cantSplit/>
        </w:trPr>
        <w:tc>
          <w:tcPr>
            <w:tcW w:w="911" w:type="pct"/>
            <w:vMerge/>
            <w:shd w:val="clear" w:color="auto" w:fill="BFBFBF" w:themeFill="background1" w:themeFillShade="BF"/>
            <w:vAlign w:val="center"/>
          </w:tcPr>
          <w:p w14:paraId="6D1CAB75" w14:textId="77777777" w:rsidR="000B1CE9" w:rsidRPr="00742E45" w:rsidRDefault="000B1CE9" w:rsidP="007B32A4">
            <w:pPr>
              <w:pStyle w:val="TH-TableHeading"/>
              <w:jc w:val="left"/>
              <w:rPr>
                <w:szCs w:val="22"/>
              </w:rPr>
            </w:pPr>
          </w:p>
        </w:tc>
        <w:tc>
          <w:tcPr>
            <w:tcW w:w="2956" w:type="pct"/>
            <w:vAlign w:val="center"/>
          </w:tcPr>
          <w:p w14:paraId="7FEA944C" w14:textId="77777777" w:rsidR="000B1CE9" w:rsidRPr="00742E45" w:rsidRDefault="000B1CE9" w:rsidP="007B32A4">
            <w:pPr>
              <w:pStyle w:val="TX-TableText"/>
              <w:ind w:left="0"/>
              <w:rPr>
                <w:snapToGrid w:val="0"/>
                <w:szCs w:val="22"/>
              </w:rPr>
            </w:pPr>
            <w:r w:rsidRPr="00742E45">
              <w:rPr>
                <w:snapToGrid w:val="0"/>
                <w:szCs w:val="22"/>
              </w:rPr>
              <w:t>A review of the signed ICFs indicated that all subjects were consented appropriately and all ICF fields were accurately completed.</w:t>
            </w:r>
          </w:p>
        </w:tc>
        <w:tc>
          <w:tcPr>
            <w:tcW w:w="279" w:type="pct"/>
            <w:tcBorders>
              <w:bottom w:val="single" w:sz="4" w:space="0" w:color="auto"/>
            </w:tcBorders>
            <w:vAlign w:val="center"/>
          </w:tcPr>
          <w:p w14:paraId="65481DEB" w14:textId="77777777" w:rsidR="000B1CE9" w:rsidRPr="003228CA" w:rsidRDefault="000B1CE9" w:rsidP="007B32A4">
            <w:pPr>
              <w:pStyle w:val="TX-TableText"/>
              <w:ind w:left="0"/>
              <w:jc w:val="center"/>
              <w:rPr>
                <w:szCs w:val="22"/>
              </w:rPr>
            </w:pPr>
          </w:p>
        </w:tc>
        <w:tc>
          <w:tcPr>
            <w:tcW w:w="543" w:type="pct"/>
            <w:tcBorders>
              <w:bottom w:val="single" w:sz="4" w:space="0" w:color="auto"/>
            </w:tcBorders>
            <w:vAlign w:val="center"/>
          </w:tcPr>
          <w:p w14:paraId="1AB0B962" w14:textId="77777777" w:rsidR="000B1CE9" w:rsidRPr="003228CA" w:rsidRDefault="000B1CE9" w:rsidP="007B32A4">
            <w:pPr>
              <w:pStyle w:val="TX-TableText"/>
              <w:ind w:left="0"/>
              <w:jc w:val="center"/>
              <w:rPr>
                <w:szCs w:val="22"/>
              </w:rPr>
            </w:pPr>
          </w:p>
        </w:tc>
        <w:tc>
          <w:tcPr>
            <w:tcW w:w="310" w:type="pct"/>
            <w:tcBorders>
              <w:bottom w:val="single" w:sz="4" w:space="0" w:color="auto"/>
            </w:tcBorders>
            <w:vAlign w:val="center"/>
          </w:tcPr>
          <w:p w14:paraId="08C4A57E" w14:textId="77777777" w:rsidR="000B1CE9" w:rsidRPr="003228CA" w:rsidRDefault="000B1CE9" w:rsidP="007B32A4">
            <w:pPr>
              <w:pStyle w:val="TX-TableText"/>
              <w:ind w:left="0"/>
              <w:jc w:val="center"/>
              <w:rPr>
                <w:szCs w:val="22"/>
              </w:rPr>
            </w:pPr>
          </w:p>
        </w:tc>
      </w:tr>
      <w:tr w:rsidR="000B1CE9" w:rsidRPr="003228CA" w14:paraId="76F79C39" w14:textId="77777777" w:rsidTr="000B1CE9">
        <w:trPr>
          <w:cantSplit/>
        </w:trPr>
        <w:tc>
          <w:tcPr>
            <w:tcW w:w="911" w:type="pct"/>
            <w:vMerge/>
            <w:shd w:val="clear" w:color="auto" w:fill="BFBFBF" w:themeFill="background1" w:themeFillShade="BF"/>
            <w:vAlign w:val="center"/>
          </w:tcPr>
          <w:p w14:paraId="529EC301" w14:textId="77777777" w:rsidR="000B1CE9" w:rsidRPr="00742E45" w:rsidRDefault="000B1CE9" w:rsidP="007B32A4">
            <w:pPr>
              <w:pStyle w:val="TH-TableHeading"/>
              <w:jc w:val="left"/>
              <w:rPr>
                <w:szCs w:val="22"/>
              </w:rPr>
            </w:pPr>
          </w:p>
        </w:tc>
        <w:tc>
          <w:tcPr>
            <w:tcW w:w="2956" w:type="pct"/>
            <w:tcBorders>
              <w:bottom w:val="single" w:sz="4" w:space="0" w:color="auto"/>
            </w:tcBorders>
            <w:vAlign w:val="center"/>
          </w:tcPr>
          <w:p w14:paraId="2FABE84A" w14:textId="77777777" w:rsidR="000B1CE9" w:rsidRPr="00742E45" w:rsidRDefault="003F2D61" w:rsidP="007B32A4">
            <w:pPr>
              <w:pStyle w:val="TX-TableText"/>
              <w:ind w:left="0"/>
              <w:rPr>
                <w:snapToGrid w:val="0"/>
                <w:szCs w:val="22"/>
                <w:highlight w:val="yellow"/>
              </w:rPr>
            </w:pPr>
            <w:r w:rsidRPr="00742E45">
              <w:rPr>
                <w:snapToGrid w:val="0"/>
                <w:szCs w:val="22"/>
              </w:rPr>
              <w:t>[</w:t>
            </w:r>
            <w:r w:rsidR="000B1CE9" w:rsidRPr="00742E45">
              <w:rPr>
                <w:snapToGrid w:val="0"/>
                <w:szCs w:val="22"/>
              </w:rPr>
              <w:t xml:space="preserve">IP inventory matches master IP accountability log </w:t>
            </w:r>
            <w:r w:rsidR="000B1CE9" w:rsidRPr="00742E45">
              <w:rPr>
                <w:rFonts w:ascii="Calibri" w:hAnsi="Calibri"/>
                <w:szCs w:val="22"/>
              </w:rPr>
              <w:t>(often maintained as a balance/forward log at the pharmacy).</w:t>
            </w:r>
            <w:r w:rsidRPr="00742E45">
              <w:rPr>
                <w:rFonts w:ascii="Calibri" w:hAnsi="Calibri"/>
                <w:szCs w:val="22"/>
              </w:rPr>
              <w:t>]</w:t>
            </w:r>
          </w:p>
        </w:tc>
        <w:tc>
          <w:tcPr>
            <w:tcW w:w="279" w:type="pct"/>
            <w:tcBorders>
              <w:bottom w:val="single" w:sz="4" w:space="0" w:color="auto"/>
            </w:tcBorders>
            <w:vAlign w:val="center"/>
          </w:tcPr>
          <w:p w14:paraId="70FB1A13" w14:textId="77777777" w:rsidR="000B1CE9" w:rsidRPr="003228CA" w:rsidRDefault="000B1CE9" w:rsidP="007B32A4">
            <w:pPr>
              <w:pStyle w:val="TX-TableText"/>
              <w:ind w:left="0"/>
              <w:jc w:val="center"/>
              <w:rPr>
                <w:szCs w:val="22"/>
              </w:rPr>
            </w:pPr>
          </w:p>
        </w:tc>
        <w:tc>
          <w:tcPr>
            <w:tcW w:w="543" w:type="pct"/>
            <w:tcBorders>
              <w:bottom w:val="single" w:sz="4" w:space="0" w:color="auto"/>
            </w:tcBorders>
            <w:vAlign w:val="center"/>
          </w:tcPr>
          <w:p w14:paraId="6C2437C5" w14:textId="77777777" w:rsidR="000B1CE9" w:rsidRPr="003228CA" w:rsidRDefault="000B1CE9" w:rsidP="007B32A4">
            <w:pPr>
              <w:pStyle w:val="TX-TableText"/>
              <w:ind w:left="0"/>
              <w:jc w:val="center"/>
              <w:rPr>
                <w:szCs w:val="22"/>
              </w:rPr>
            </w:pPr>
          </w:p>
        </w:tc>
        <w:tc>
          <w:tcPr>
            <w:tcW w:w="310" w:type="pct"/>
            <w:tcBorders>
              <w:bottom w:val="single" w:sz="4" w:space="0" w:color="auto"/>
            </w:tcBorders>
            <w:vAlign w:val="center"/>
          </w:tcPr>
          <w:p w14:paraId="447C7DEC" w14:textId="77777777" w:rsidR="000B1CE9" w:rsidRPr="003228CA" w:rsidRDefault="000B1CE9" w:rsidP="007B32A4">
            <w:pPr>
              <w:pStyle w:val="TX-TableText"/>
              <w:ind w:left="0"/>
              <w:jc w:val="center"/>
              <w:rPr>
                <w:szCs w:val="22"/>
              </w:rPr>
            </w:pPr>
          </w:p>
        </w:tc>
      </w:tr>
      <w:tr w:rsidR="000B1CE9" w14:paraId="2A249DA5" w14:textId="77777777" w:rsidTr="000B1CE9">
        <w:trPr>
          <w:cantSplit/>
        </w:trPr>
        <w:tc>
          <w:tcPr>
            <w:tcW w:w="911" w:type="pct"/>
            <w:vMerge/>
            <w:shd w:val="clear" w:color="auto" w:fill="BFBFBF" w:themeFill="background1" w:themeFillShade="BF"/>
            <w:vAlign w:val="center"/>
          </w:tcPr>
          <w:p w14:paraId="14314094" w14:textId="77777777" w:rsidR="000B1CE9" w:rsidRPr="003228CA" w:rsidRDefault="000B1CE9" w:rsidP="007B32A4">
            <w:pPr>
              <w:pStyle w:val="TH-TableHeading"/>
              <w:jc w:val="left"/>
              <w:rPr>
                <w:szCs w:val="22"/>
              </w:rPr>
            </w:pPr>
          </w:p>
        </w:tc>
        <w:tc>
          <w:tcPr>
            <w:tcW w:w="2956" w:type="pct"/>
            <w:tcBorders>
              <w:bottom w:val="single" w:sz="4" w:space="0" w:color="auto"/>
            </w:tcBorders>
            <w:vAlign w:val="center"/>
          </w:tcPr>
          <w:p w14:paraId="408729A2" w14:textId="77777777" w:rsidR="000B1CE9" w:rsidRPr="007442B3" w:rsidRDefault="000B1CE9" w:rsidP="007B32A4">
            <w:pPr>
              <w:pStyle w:val="TX-TableText"/>
              <w:ind w:left="0"/>
              <w:rPr>
                <w:snapToGrid w:val="0"/>
                <w:szCs w:val="22"/>
                <w:highlight w:val="yellow"/>
              </w:rPr>
            </w:pPr>
            <w:r w:rsidRPr="005A40A3">
              <w:rPr>
                <w:snapToGrid w:val="0"/>
                <w:szCs w:val="22"/>
              </w:rPr>
              <w:t>Study supply inventory is adequate and not expired.</w:t>
            </w:r>
          </w:p>
        </w:tc>
        <w:tc>
          <w:tcPr>
            <w:tcW w:w="279" w:type="pct"/>
            <w:tcBorders>
              <w:bottom w:val="single" w:sz="4" w:space="0" w:color="auto"/>
            </w:tcBorders>
            <w:vAlign w:val="center"/>
          </w:tcPr>
          <w:p w14:paraId="1C550AB7" w14:textId="77777777" w:rsidR="000B1CE9" w:rsidRPr="003228CA" w:rsidRDefault="000B1CE9" w:rsidP="007B32A4">
            <w:pPr>
              <w:pStyle w:val="TX-TableText"/>
              <w:ind w:left="0"/>
              <w:jc w:val="center"/>
              <w:rPr>
                <w:szCs w:val="22"/>
              </w:rPr>
            </w:pPr>
          </w:p>
        </w:tc>
        <w:tc>
          <w:tcPr>
            <w:tcW w:w="543" w:type="pct"/>
            <w:tcBorders>
              <w:bottom w:val="single" w:sz="4" w:space="0" w:color="auto"/>
            </w:tcBorders>
            <w:vAlign w:val="center"/>
          </w:tcPr>
          <w:p w14:paraId="0588C050" w14:textId="77777777" w:rsidR="000B1CE9" w:rsidRPr="003228CA" w:rsidRDefault="000B1CE9" w:rsidP="007B32A4">
            <w:pPr>
              <w:pStyle w:val="TX-TableText"/>
              <w:ind w:left="0"/>
              <w:jc w:val="center"/>
              <w:rPr>
                <w:szCs w:val="22"/>
              </w:rPr>
            </w:pPr>
          </w:p>
        </w:tc>
        <w:tc>
          <w:tcPr>
            <w:tcW w:w="310" w:type="pct"/>
            <w:tcBorders>
              <w:bottom w:val="single" w:sz="4" w:space="0" w:color="auto"/>
            </w:tcBorders>
            <w:vAlign w:val="center"/>
          </w:tcPr>
          <w:p w14:paraId="6A466885" w14:textId="77777777" w:rsidR="000B1CE9" w:rsidRPr="003228CA" w:rsidRDefault="000B1CE9" w:rsidP="007B32A4">
            <w:pPr>
              <w:pStyle w:val="TX-TableText"/>
              <w:ind w:left="0"/>
              <w:jc w:val="center"/>
              <w:rPr>
                <w:szCs w:val="22"/>
              </w:rPr>
            </w:pPr>
          </w:p>
        </w:tc>
      </w:tr>
      <w:tr w:rsidR="00D77A14" w14:paraId="4DE4B7F4" w14:textId="77777777" w:rsidTr="000B1CE9">
        <w:trPr>
          <w:cantSplit/>
        </w:trPr>
        <w:tc>
          <w:tcPr>
            <w:tcW w:w="911" w:type="pct"/>
            <w:shd w:val="clear" w:color="auto" w:fill="BFBFBF" w:themeFill="background1" w:themeFillShade="BF"/>
            <w:vAlign w:val="center"/>
          </w:tcPr>
          <w:p w14:paraId="59C088EC" w14:textId="77777777" w:rsidR="00D77A14" w:rsidRPr="003228CA" w:rsidRDefault="00D77A14" w:rsidP="007B32A4">
            <w:pPr>
              <w:pStyle w:val="TH-TableHeading"/>
              <w:jc w:val="left"/>
              <w:rPr>
                <w:szCs w:val="22"/>
              </w:rPr>
            </w:pPr>
            <w:r>
              <w:rPr>
                <w:szCs w:val="22"/>
              </w:rPr>
              <w:t>Comments</w:t>
            </w:r>
          </w:p>
        </w:tc>
        <w:tc>
          <w:tcPr>
            <w:tcW w:w="2956" w:type="pct"/>
            <w:tcBorders>
              <w:bottom w:val="single" w:sz="4" w:space="0" w:color="auto"/>
            </w:tcBorders>
            <w:vAlign w:val="center"/>
          </w:tcPr>
          <w:p w14:paraId="4A51B899" w14:textId="77777777" w:rsidR="00D77A14" w:rsidRPr="005A40A3" w:rsidRDefault="00D77A14" w:rsidP="007B32A4">
            <w:pPr>
              <w:pStyle w:val="TX-TableText"/>
              <w:ind w:left="0"/>
              <w:rPr>
                <w:snapToGrid w:val="0"/>
                <w:szCs w:val="22"/>
              </w:rPr>
            </w:pPr>
          </w:p>
        </w:tc>
        <w:tc>
          <w:tcPr>
            <w:tcW w:w="279" w:type="pct"/>
            <w:tcBorders>
              <w:bottom w:val="single" w:sz="4" w:space="0" w:color="auto"/>
            </w:tcBorders>
            <w:vAlign w:val="center"/>
          </w:tcPr>
          <w:p w14:paraId="3C23B0E1" w14:textId="77777777" w:rsidR="00D77A14" w:rsidRPr="003228CA" w:rsidRDefault="00D77A14" w:rsidP="007B32A4">
            <w:pPr>
              <w:pStyle w:val="TX-TableText"/>
              <w:ind w:left="0"/>
              <w:jc w:val="center"/>
              <w:rPr>
                <w:szCs w:val="22"/>
              </w:rPr>
            </w:pPr>
          </w:p>
        </w:tc>
        <w:tc>
          <w:tcPr>
            <w:tcW w:w="543" w:type="pct"/>
            <w:tcBorders>
              <w:bottom w:val="single" w:sz="4" w:space="0" w:color="auto"/>
            </w:tcBorders>
            <w:vAlign w:val="center"/>
          </w:tcPr>
          <w:p w14:paraId="404585C6" w14:textId="77777777" w:rsidR="00D77A14" w:rsidRPr="003228CA" w:rsidRDefault="00D77A14" w:rsidP="007B32A4">
            <w:pPr>
              <w:pStyle w:val="TX-TableText"/>
              <w:ind w:left="0"/>
              <w:jc w:val="center"/>
              <w:rPr>
                <w:szCs w:val="22"/>
              </w:rPr>
            </w:pPr>
          </w:p>
        </w:tc>
        <w:tc>
          <w:tcPr>
            <w:tcW w:w="310" w:type="pct"/>
            <w:tcBorders>
              <w:bottom w:val="single" w:sz="4" w:space="0" w:color="auto"/>
            </w:tcBorders>
            <w:vAlign w:val="center"/>
          </w:tcPr>
          <w:p w14:paraId="4629D532" w14:textId="77777777" w:rsidR="00D77A14" w:rsidRPr="003228CA" w:rsidRDefault="00D77A14" w:rsidP="007B32A4">
            <w:pPr>
              <w:pStyle w:val="TX-TableText"/>
              <w:ind w:left="0"/>
              <w:jc w:val="center"/>
              <w:rPr>
                <w:szCs w:val="22"/>
              </w:rPr>
            </w:pPr>
          </w:p>
        </w:tc>
      </w:tr>
      <w:tr w:rsidR="000B1CE9" w:rsidRPr="003228CA" w14:paraId="4BDC672E"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5A71EED8" w14:textId="77777777" w:rsidR="000B1CE9" w:rsidRDefault="000B1CE9" w:rsidP="007B32A4">
            <w:pPr>
              <w:pStyle w:val="TH-TableHeading"/>
              <w:jc w:val="left"/>
              <w:rPr>
                <w:szCs w:val="22"/>
              </w:rPr>
            </w:pPr>
            <w:r>
              <w:rPr>
                <w:szCs w:val="22"/>
              </w:rPr>
              <w:t>Study Logs and Forms</w:t>
            </w:r>
          </w:p>
        </w:tc>
        <w:tc>
          <w:tcPr>
            <w:tcW w:w="2956" w:type="pct"/>
            <w:tcBorders>
              <w:top w:val="single" w:sz="12" w:space="0" w:color="auto"/>
            </w:tcBorders>
            <w:vAlign w:val="center"/>
          </w:tcPr>
          <w:p w14:paraId="5FE4C130" w14:textId="77777777" w:rsidR="000B1CE9" w:rsidRPr="003228CA" w:rsidRDefault="000B1CE9" w:rsidP="007B32A4">
            <w:pPr>
              <w:pStyle w:val="TX-TableText"/>
              <w:ind w:left="0"/>
              <w:rPr>
                <w:snapToGrid w:val="0"/>
                <w:szCs w:val="22"/>
              </w:rPr>
            </w:pPr>
            <w:r w:rsidRPr="003228CA">
              <w:rPr>
                <w:snapToGrid w:val="0"/>
                <w:szCs w:val="22"/>
              </w:rPr>
              <w:t xml:space="preserve">The Delegation of Authority Log is present and </w:t>
            </w:r>
            <w:r>
              <w:rPr>
                <w:snapToGrid w:val="0"/>
                <w:szCs w:val="22"/>
              </w:rPr>
              <w:t>accurate.</w:t>
            </w:r>
          </w:p>
        </w:tc>
        <w:tc>
          <w:tcPr>
            <w:tcW w:w="279" w:type="pct"/>
            <w:tcBorders>
              <w:top w:val="single" w:sz="12" w:space="0" w:color="auto"/>
            </w:tcBorders>
            <w:vAlign w:val="center"/>
          </w:tcPr>
          <w:p w14:paraId="65D43DC7" w14:textId="77777777" w:rsidR="000B1CE9" w:rsidRPr="003228CA" w:rsidRDefault="000B1CE9" w:rsidP="007B32A4">
            <w:pPr>
              <w:pStyle w:val="TX-TableText"/>
              <w:ind w:left="0"/>
              <w:jc w:val="center"/>
              <w:rPr>
                <w:szCs w:val="22"/>
              </w:rPr>
            </w:pPr>
          </w:p>
        </w:tc>
        <w:tc>
          <w:tcPr>
            <w:tcW w:w="543" w:type="pct"/>
            <w:tcBorders>
              <w:top w:val="single" w:sz="12" w:space="0" w:color="auto"/>
            </w:tcBorders>
            <w:vAlign w:val="center"/>
          </w:tcPr>
          <w:p w14:paraId="1A52F85A" w14:textId="77777777" w:rsidR="000B1CE9" w:rsidRPr="003228CA" w:rsidRDefault="000B1CE9" w:rsidP="007B32A4">
            <w:pPr>
              <w:pStyle w:val="TX-TableText"/>
              <w:ind w:left="0"/>
              <w:jc w:val="center"/>
              <w:rPr>
                <w:szCs w:val="22"/>
              </w:rPr>
            </w:pPr>
          </w:p>
        </w:tc>
        <w:tc>
          <w:tcPr>
            <w:tcW w:w="310" w:type="pct"/>
            <w:tcBorders>
              <w:top w:val="single" w:sz="12" w:space="0" w:color="auto"/>
            </w:tcBorders>
            <w:vAlign w:val="center"/>
          </w:tcPr>
          <w:p w14:paraId="7C0E4E3D" w14:textId="77777777" w:rsidR="000B1CE9" w:rsidRPr="003228CA" w:rsidRDefault="000B1CE9" w:rsidP="007B32A4">
            <w:pPr>
              <w:pStyle w:val="TX-TableText"/>
              <w:ind w:left="0"/>
              <w:jc w:val="center"/>
              <w:rPr>
                <w:szCs w:val="22"/>
              </w:rPr>
            </w:pPr>
          </w:p>
        </w:tc>
      </w:tr>
      <w:tr w:rsidR="000B1CE9" w:rsidRPr="003228CA" w14:paraId="1D301EFE" w14:textId="77777777" w:rsidTr="000B1CE9">
        <w:trPr>
          <w:cantSplit/>
        </w:trPr>
        <w:tc>
          <w:tcPr>
            <w:tcW w:w="911" w:type="pct"/>
            <w:vMerge/>
            <w:shd w:val="clear" w:color="auto" w:fill="BFBFBF" w:themeFill="background1" w:themeFillShade="BF"/>
            <w:vAlign w:val="center"/>
          </w:tcPr>
          <w:p w14:paraId="616F34A3" w14:textId="77777777" w:rsidR="000B1CE9" w:rsidRDefault="000B1CE9" w:rsidP="007B32A4">
            <w:pPr>
              <w:pStyle w:val="TH-TableHeading"/>
              <w:jc w:val="left"/>
              <w:rPr>
                <w:szCs w:val="22"/>
              </w:rPr>
            </w:pPr>
          </w:p>
        </w:tc>
        <w:tc>
          <w:tcPr>
            <w:tcW w:w="2956" w:type="pct"/>
            <w:vAlign w:val="center"/>
          </w:tcPr>
          <w:p w14:paraId="024344C2" w14:textId="77777777" w:rsidR="000B1CE9" w:rsidRPr="003228CA" w:rsidRDefault="000B1CE9" w:rsidP="007B32A4">
            <w:pPr>
              <w:pStyle w:val="TX-TableText"/>
              <w:ind w:left="0"/>
              <w:rPr>
                <w:snapToGrid w:val="0"/>
                <w:szCs w:val="22"/>
              </w:rPr>
            </w:pPr>
            <w:r>
              <w:rPr>
                <w:snapToGrid w:val="0"/>
                <w:szCs w:val="22"/>
              </w:rPr>
              <w:t>A</w:t>
            </w:r>
            <w:r w:rsidRPr="003228CA">
              <w:rPr>
                <w:snapToGrid w:val="0"/>
                <w:szCs w:val="22"/>
              </w:rPr>
              <w:t xml:space="preserve"> </w:t>
            </w:r>
            <w:r>
              <w:rPr>
                <w:snapToGrid w:val="0"/>
                <w:szCs w:val="22"/>
              </w:rPr>
              <w:t>subject s</w:t>
            </w:r>
            <w:r w:rsidRPr="003228CA">
              <w:rPr>
                <w:snapToGrid w:val="0"/>
                <w:szCs w:val="22"/>
              </w:rPr>
              <w:t xml:space="preserve">creening </w:t>
            </w:r>
            <w:r>
              <w:rPr>
                <w:snapToGrid w:val="0"/>
                <w:szCs w:val="22"/>
              </w:rPr>
              <w:t>log is present and accurate.</w:t>
            </w:r>
          </w:p>
        </w:tc>
        <w:tc>
          <w:tcPr>
            <w:tcW w:w="279" w:type="pct"/>
            <w:vAlign w:val="center"/>
          </w:tcPr>
          <w:p w14:paraId="69B17D66" w14:textId="77777777" w:rsidR="000B1CE9" w:rsidRPr="003228CA" w:rsidRDefault="000B1CE9" w:rsidP="007B32A4">
            <w:pPr>
              <w:pStyle w:val="TX-TableText"/>
              <w:ind w:left="0"/>
              <w:jc w:val="center"/>
              <w:rPr>
                <w:szCs w:val="22"/>
              </w:rPr>
            </w:pPr>
          </w:p>
        </w:tc>
        <w:tc>
          <w:tcPr>
            <w:tcW w:w="543" w:type="pct"/>
            <w:vAlign w:val="center"/>
          </w:tcPr>
          <w:p w14:paraId="5924915D" w14:textId="77777777" w:rsidR="000B1CE9" w:rsidRPr="003228CA" w:rsidRDefault="000B1CE9" w:rsidP="007B32A4">
            <w:pPr>
              <w:pStyle w:val="TX-TableText"/>
              <w:ind w:left="0"/>
              <w:jc w:val="center"/>
              <w:rPr>
                <w:szCs w:val="22"/>
              </w:rPr>
            </w:pPr>
          </w:p>
        </w:tc>
        <w:tc>
          <w:tcPr>
            <w:tcW w:w="310" w:type="pct"/>
            <w:vAlign w:val="center"/>
          </w:tcPr>
          <w:p w14:paraId="6AE98F6C" w14:textId="77777777" w:rsidR="000B1CE9" w:rsidRPr="003228CA" w:rsidRDefault="000B1CE9" w:rsidP="007B32A4">
            <w:pPr>
              <w:pStyle w:val="TX-TableText"/>
              <w:ind w:left="0"/>
              <w:jc w:val="center"/>
              <w:rPr>
                <w:szCs w:val="22"/>
              </w:rPr>
            </w:pPr>
          </w:p>
        </w:tc>
      </w:tr>
      <w:tr w:rsidR="000B1CE9" w:rsidRPr="003228CA" w14:paraId="7062E0B9" w14:textId="77777777" w:rsidTr="000B1CE9">
        <w:trPr>
          <w:cantSplit/>
        </w:trPr>
        <w:tc>
          <w:tcPr>
            <w:tcW w:w="911" w:type="pct"/>
            <w:vMerge/>
            <w:shd w:val="clear" w:color="auto" w:fill="BFBFBF" w:themeFill="background1" w:themeFillShade="BF"/>
            <w:vAlign w:val="center"/>
          </w:tcPr>
          <w:p w14:paraId="5A21BA62" w14:textId="77777777" w:rsidR="000B1CE9" w:rsidRDefault="000B1CE9" w:rsidP="007B32A4">
            <w:pPr>
              <w:pStyle w:val="TH-TableHeading"/>
              <w:jc w:val="left"/>
              <w:rPr>
                <w:szCs w:val="22"/>
              </w:rPr>
            </w:pPr>
          </w:p>
        </w:tc>
        <w:tc>
          <w:tcPr>
            <w:tcW w:w="2956" w:type="pct"/>
            <w:vAlign w:val="center"/>
          </w:tcPr>
          <w:p w14:paraId="5AF81FB6" w14:textId="77777777" w:rsidR="000B1CE9" w:rsidRDefault="000B1CE9" w:rsidP="007B32A4">
            <w:pPr>
              <w:pStyle w:val="TX-TableText"/>
              <w:ind w:left="0"/>
              <w:rPr>
                <w:snapToGrid w:val="0"/>
                <w:szCs w:val="22"/>
              </w:rPr>
            </w:pPr>
            <w:r>
              <w:rPr>
                <w:snapToGrid w:val="0"/>
                <w:szCs w:val="22"/>
              </w:rPr>
              <w:t>A subject enrollment</w:t>
            </w:r>
            <w:r w:rsidRPr="003228CA">
              <w:rPr>
                <w:snapToGrid w:val="0"/>
                <w:szCs w:val="22"/>
              </w:rPr>
              <w:t xml:space="preserve"> </w:t>
            </w:r>
            <w:r>
              <w:rPr>
                <w:snapToGrid w:val="0"/>
                <w:szCs w:val="22"/>
              </w:rPr>
              <w:t>log is present and accurate.</w:t>
            </w:r>
          </w:p>
        </w:tc>
        <w:tc>
          <w:tcPr>
            <w:tcW w:w="279" w:type="pct"/>
            <w:vAlign w:val="center"/>
          </w:tcPr>
          <w:p w14:paraId="7BE56859" w14:textId="77777777" w:rsidR="000B1CE9" w:rsidRPr="003228CA" w:rsidRDefault="000B1CE9" w:rsidP="007B32A4">
            <w:pPr>
              <w:pStyle w:val="TX-TableText"/>
              <w:ind w:left="0"/>
              <w:jc w:val="center"/>
              <w:rPr>
                <w:szCs w:val="22"/>
              </w:rPr>
            </w:pPr>
          </w:p>
        </w:tc>
        <w:tc>
          <w:tcPr>
            <w:tcW w:w="543" w:type="pct"/>
            <w:vAlign w:val="center"/>
          </w:tcPr>
          <w:p w14:paraId="2AE1195E" w14:textId="77777777" w:rsidR="000B1CE9" w:rsidRPr="003228CA" w:rsidRDefault="000B1CE9" w:rsidP="007B32A4">
            <w:pPr>
              <w:pStyle w:val="TX-TableText"/>
              <w:ind w:left="0"/>
              <w:jc w:val="center"/>
              <w:rPr>
                <w:szCs w:val="22"/>
              </w:rPr>
            </w:pPr>
          </w:p>
        </w:tc>
        <w:tc>
          <w:tcPr>
            <w:tcW w:w="310" w:type="pct"/>
            <w:vAlign w:val="center"/>
          </w:tcPr>
          <w:p w14:paraId="1896E884" w14:textId="77777777" w:rsidR="000B1CE9" w:rsidRPr="003228CA" w:rsidRDefault="000B1CE9" w:rsidP="007B32A4">
            <w:pPr>
              <w:pStyle w:val="TX-TableText"/>
              <w:ind w:left="0"/>
              <w:jc w:val="center"/>
              <w:rPr>
                <w:szCs w:val="22"/>
              </w:rPr>
            </w:pPr>
          </w:p>
        </w:tc>
      </w:tr>
      <w:tr w:rsidR="000B1CE9" w:rsidRPr="003228CA" w14:paraId="17BCB19F" w14:textId="77777777" w:rsidTr="000B1CE9">
        <w:trPr>
          <w:cantSplit/>
        </w:trPr>
        <w:tc>
          <w:tcPr>
            <w:tcW w:w="911" w:type="pct"/>
            <w:vMerge/>
            <w:shd w:val="clear" w:color="auto" w:fill="BFBFBF" w:themeFill="background1" w:themeFillShade="BF"/>
            <w:vAlign w:val="center"/>
          </w:tcPr>
          <w:p w14:paraId="1C541212" w14:textId="77777777" w:rsidR="000B1CE9" w:rsidRDefault="000B1CE9" w:rsidP="007B32A4">
            <w:pPr>
              <w:pStyle w:val="TH-TableHeading"/>
              <w:jc w:val="left"/>
              <w:rPr>
                <w:szCs w:val="22"/>
              </w:rPr>
            </w:pPr>
          </w:p>
        </w:tc>
        <w:tc>
          <w:tcPr>
            <w:tcW w:w="2956" w:type="pct"/>
            <w:vAlign w:val="center"/>
          </w:tcPr>
          <w:p w14:paraId="6045EF90" w14:textId="77777777" w:rsidR="000B1CE9" w:rsidRDefault="000B1CE9" w:rsidP="007B32A4">
            <w:pPr>
              <w:pStyle w:val="TX-TableText"/>
              <w:ind w:left="0"/>
              <w:rPr>
                <w:snapToGrid w:val="0"/>
                <w:szCs w:val="22"/>
              </w:rPr>
            </w:pPr>
            <w:r>
              <w:rPr>
                <w:snapToGrid w:val="0"/>
                <w:szCs w:val="22"/>
              </w:rPr>
              <w:t xml:space="preserve">Confidential subject identification code linking subject numbers to subject names/contact info is up-to-date. </w:t>
            </w:r>
          </w:p>
        </w:tc>
        <w:tc>
          <w:tcPr>
            <w:tcW w:w="279" w:type="pct"/>
            <w:vAlign w:val="center"/>
          </w:tcPr>
          <w:p w14:paraId="76045BE6" w14:textId="77777777" w:rsidR="000B1CE9" w:rsidRPr="003228CA" w:rsidRDefault="000B1CE9" w:rsidP="007B32A4">
            <w:pPr>
              <w:pStyle w:val="TX-TableText"/>
              <w:ind w:left="0"/>
              <w:jc w:val="center"/>
              <w:rPr>
                <w:szCs w:val="22"/>
              </w:rPr>
            </w:pPr>
          </w:p>
        </w:tc>
        <w:tc>
          <w:tcPr>
            <w:tcW w:w="543" w:type="pct"/>
            <w:vAlign w:val="center"/>
          </w:tcPr>
          <w:p w14:paraId="204678AC" w14:textId="77777777" w:rsidR="000B1CE9" w:rsidRPr="003228CA" w:rsidRDefault="000B1CE9" w:rsidP="007B32A4">
            <w:pPr>
              <w:pStyle w:val="TX-TableText"/>
              <w:ind w:left="0"/>
              <w:jc w:val="center"/>
              <w:rPr>
                <w:szCs w:val="22"/>
              </w:rPr>
            </w:pPr>
          </w:p>
        </w:tc>
        <w:tc>
          <w:tcPr>
            <w:tcW w:w="310" w:type="pct"/>
            <w:vAlign w:val="center"/>
          </w:tcPr>
          <w:p w14:paraId="4A902A89" w14:textId="77777777" w:rsidR="000B1CE9" w:rsidRPr="003228CA" w:rsidRDefault="000B1CE9" w:rsidP="007B32A4">
            <w:pPr>
              <w:pStyle w:val="TX-TableText"/>
              <w:ind w:left="0"/>
              <w:jc w:val="center"/>
              <w:rPr>
                <w:szCs w:val="22"/>
              </w:rPr>
            </w:pPr>
          </w:p>
        </w:tc>
      </w:tr>
      <w:tr w:rsidR="000B1CE9" w:rsidRPr="003228CA" w14:paraId="7A621F5C" w14:textId="77777777" w:rsidTr="000B1CE9">
        <w:trPr>
          <w:cantSplit/>
        </w:trPr>
        <w:tc>
          <w:tcPr>
            <w:tcW w:w="911" w:type="pct"/>
            <w:vMerge/>
            <w:shd w:val="clear" w:color="auto" w:fill="BFBFBF" w:themeFill="background1" w:themeFillShade="BF"/>
            <w:vAlign w:val="center"/>
          </w:tcPr>
          <w:p w14:paraId="3CF6F129" w14:textId="77777777" w:rsidR="000B1CE9" w:rsidRDefault="000B1CE9" w:rsidP="007B32A4">
            <w:pPr>
              <w:pStyle w:val="TH-TableHeading"/>
              <w:jc w:val="left"/>
              <w:rPr>
                <w:szCs w:val="22"/>
              </w:rPr>
            </w:pPr>
          </w:p>
        </w:tc>
        <w:tc>
          <w:tcPr>
            <w:tcW w:w="2956" w:type="pct"/>
            <w:vAlign w:val="center"/>
          </w:tcPr>
          <w:p w14:paraId="688E87E9" w14:textId="77777777" w:rsidR="000B1CE9" w:rsidRPr="003228CA" w:rsidRDefault="000B1CE9" w:rsidP="007B32A4">
            <w:pPr>
              <w:pStyle w:val="TX-TableText"/>
              <w:ind w:left="0"/>
              <w:rPr>
                <w:snapToGrid w:val="0"/>
                <w:szCs w:val="22"/>
              </w:rPr>
            </w:pPr>
            <w:r>
              <w:rPr>
                <w:snapToGrid w:val="0"/>
                <w:szCs w:val="22"/>
              </w:rPr>
              <w:t>The study-wide</w:t>
            </w:r>
            <w:r w:rsidRPr="003228CA">
              <w:rPr>
                <w:snapToGrid w:val="0"/>
                <w:szCs w:val="22"/>
              </w:rPr>
              <w:t xml:space="preserve"> Protoc</w:t>
            </w:r>
            <w:r>
              <w:rPr>
                <w:snapToGrid w:val="0"/>
                <w:szCs w:val="22"/>
              </w:rPr>
              <w:t xml:space="preserve">ol Violations and Deviations Log is available and up-to-date. </w:t>
            </w:r>
          </w:p>
        </w:tc>
        <w:tc>
          <w:tcPr>
            <w:tcW w:w="279" w:type="pct"/>
            <w:vAlign w:val="center"/>
          </w:tcPr>
          <w:p w14:paraId="3F00E391" w14:textId="77777777" w:rsidR="000B1CE9" w:rsidRPr="003228CA" w:rsidRDefault="000B1CE9" w:rsidP="007B32A4">
            <w:pPr>
              <w:pStyle w:val="TX-TableText"/>
              <w:ind w:left="0"/>
              <w:jc w:val="center"/>
              <w:rPr>
                <w:szCs w:val="22"/>
              </w:rPr>
            </w:pPr>
          </w:p>
        </w:tc>
        <w:tc>
          <w:tcPr>
            <w:tcW w:w="543" w:type="pct"/>
            <w:vAlign w:val="center"/>
          </w:tcPr>
          <w:p w14:paraId="2026F710" w14:textId="77777777" w:rsidR="000B1CE9" w:rsidRPr="003228CA" w:rsidRDefault="000B1CE9" w:rsidP="007B32A4">
            <w:pPr>
              <w:pStyle w:val="TX-TableText"/>
              <w:ind w:left="0"/>
              <w:jc w:val="center"/>
              <w:rPr>
                <w:szCs w:val="22"/>
              </w:rPr>
            </w:pPr>
          </w:p>
        </w:tc>
        <w:tc>
          <w:tcPr>
            <w:tcW w:w="310" w:type="pct"/>
            <w:vAlign w:val="center"/>
          </w:tcPr>
          <w:p w14:paraId="11E0DBEF" w14:textId="77777777" w:rsidR="000B1CE9" w:rsidRPr="003228CA" w:rsidRDefault="000B1CE9" w:rsidP="007B32A4">
            <w:pPr>
              <w:pStyle w:val="TX-TableText"/>
              <w:ind w:left="0"/>
              <w:jc w:val="center"/>
              <w:rPr>
                <w:szCs w:val="22"/>
              </w:rPr>
            </w:pPr>
          </w:p>
        </w:tc>
      </w:tr>
      <w:tr w:rsidR="000B1CE9" w14:paraId="20C70AE0" w14:textId="77777777" w:rsidTr="000B1CE9">
        <w:trPr>
          <w:cantSplit/>
        </w:trPr>
        <w:tc>
          <w:tcPr>
            <w:tcW w:w="911" w:type="pct"/>
            <w:vMerge/>
            <w:shd w:val="clear" w:color="auto" w:fill="BFBFBF" w:themeFill="background1" w:themeFillShade="BF"/>
            <w:vAlign w:val="center"/>
          </w:tcPr>
          <w:p w14:paraId="215A0DD3" w14:textId="77777777" w:rsidR="000B1CE9" w:rsidRDefault="000B1CE9" w:rsidP="007B32A4">
            <w:pPr>
              <w:pStyle w:val="TH-TableHeading"/>
              <w:jc w:val="left"/>
              <w:rPr>
                <w:szCs w:val="22"/>
              </w:rPr>
            </w:pPr>
          </w:p>
        </w:tc>
        <w:tc>
          <w:tcPr>
            <w:tcW w:w="2956" w:type="pct"/>
            <w:vAlign w:val="center"/>
          </w:tcPr>
          <w:p w14:paraId="16D125CE" w14:textId="77777777" w:rsidR="000B1CE9" w:rsidRPr="003228CA" w:rsidRDefault="000B1CE9" w:rsidP="007B32A4">
            <w:pPr>
              <w:pStyle w:val="TX-TableText"/>
              <w:ind w:left="0"/>
              <w:rPr>
                <w:snapToGrid w:val="0"/>
                <w:szCs w:val="22"/>
              </w:rPr>
            </w:pPr>
            <w:r>
              <w:rPr>
                <w:snapToGrid w:val="0"/>
                <w:szCs w:val="22"/>
              </w:rPr>
              <w:t xml:space="preserve">The study-wide AE/SAE log is available and up-to-date. </w:t>
            </w:r>
          </w:p>
        </w:tc>
        <w:tc>
          <w:tcPr>
            <w:tcW w:w="279" w:type="pct"/>
            <w:vAlign w:val="center"/>
          </w:tcPr>
          <w:p w14:paraId="70A4149E" w14:textId="77777777" w:rsidR="000B1CE9" w:rsidRPr="003228CA" w:rsidRDefault="000B1CE9" w:rsidP="007B32A4">
            <w:pPr>
              <w:pStyle w:val="TX-TableText"/>
              <w:ind w:left="0"/>
              <w:jc w:val="center"/>
              <w:rPr>
                <w:szCs w:val="22"/>
              </w:rPr>
            </w:pPr>
          </w:p>
        </w:tc>
        <w:tc>
          <w:tcPr>
            <w:tcW w:w="543" w:type="pct"/>
            <w:vAlign w:val="center"/>
          </w:tcPr>
          <w:p w14:paraId="61B7E7DC" w14:textId="77777777" w:rsidR="000B1CE9" w:rsidRPr="003228CA" w:rsidRDefault="000B1CE9" w:rsidP="007B32A4">
            <w:pPr>
              <w:pStyle w:val="TX-TableText"/>
              <w:ind w:left="0"/>
              <w:jc w:val="center"/>
              <w:rPr>
                <w:szCs w:val="22"/>
              </w:rPr>
            </w:pPr>
          </w:p>
        </w:tc>
        <w:tc>
          <w:tcPr>
            <w:tcW w:w="310" w:type="pct"/>
            <w:vAlign w:val="center"/>
          </w:tcPr>
          <w:p w14:paraId="6746C381" w14:textId="77777777" w:rsidR="000B1CE9" w:rsidRPr="003228CA" w:rsidRDefault="000B1CE9" w:rsidP="007B32A4">
            <w:pPr>
              <w:pStyle w:val="TX-TableText"/>
              <w:ind w:left="0"/>
              <w:jc w:val="center"/>
              <w:rPr>
                <w:szCs w:val="22"/>
              </w:rPr>
            </w:pPr>
          </w:p>
        </w:tc>
      </w:tr>
      <w:tr w:rsidR="000B1CE9" w14:paraId="1549EB3F" w14:textId="77777777" w:rsidTr="000B1CE9">
        <w:trPr>
          <w:cantSplit/>
        </w:trPr>
        <w:tc>
          <w:tcPr>
            <w:tcW w:w="911" w:type="pct"/>
            <w:vMerge/>
            <w:shd w:val="clear" w:color="auto" w:fill="BFBFBF" w:themeFill="background1" w:themeFillShade="BF"/>
            <w:vAlign w:val="center"/>
          </w:tcPr>
          <w:p w14:paraId="0EF8F324" w14:textId="77777777" w:rsidR="000B1CE9" w:rsidRDefault="000B1CE9" w:rsidP="007B32A4">
            <w:pPr>
              <w:pStyle w:val="TH-TableHeading"/>
              <w:jc w:val="left"/>
              <w:rPr>
                <w:szCs w:val="22"/>
              </w:rPr>
            </w:pPr>
          </w:p>
        </w:tc>
        <w:tc>
          <w:tcPr>
            <w:tcW w:w="2956" w:type="pct"/>
            <w:vAlign w:val="center"/>
          </w:tcPr>
          <w:p w14:paraId="7F9475A7" w14:textId="77777777" w:rsidR="000B1CE9" w:rsidRDefault="000B1CE9" w:rsidP="007B32A4">
            <w:pPr>
              <w:pStyle w:val="TX-TableText"/>
              <w:ind w:left="0"/>
              <w:rPr>
                <w:snapToGrid w:val="0"/>
                <w:szCs w:val="22"/>
              </w:rPr>
            </w:pPr>
            <w:r>
              <w:rPr>
                <w:snapToGrid w:val="0"/>
                <w:szCs w:val="22"/>
              </w:rPr>
              <w:t>Reports are on file for any events that required expedited reporting to regulatory authorities.</w:t>
            </w:r>
          </w:p>
        </w:tc>
        <w:tc>
          <w:tcPr>
            <w:tcW w:w="279" w:type="pct"/>
            <w:vAlign w:val="center"/>
          </w:tcPr>
          <w:p w14:paraId="7D72961A" w14:textId="77777777" w:rsidR="000B1CE9" w:rsidRPr="003228CA" w:rsidRDefault="000B1CE9" w:rsidP="007B32A4">
            <w:pPr>
              <w:pStyle w:val="TX-TableText"/>
              <w:ind w:left="0"/>
              <w:jc w:val="center"/>
              <w:rPr>
                <w:szCs w:val="22"/>
              </w:rPr>
            </w:pPr>
          </w:p>
        </w:tc>
        <w:tc>
          <w:tcPr>
            <w:tcW w:w="543" w:type="pct"/>
            <w:vAlign w:val="center"/>
          </w:tcPr>
          <w:p w14:paraId="2FF56F30" w14:textId="77777777" w:rsidR="000B1CE9" w:rsidRPr="003228CA" w:rsidRDefault="000B1CE9" w:rsidP="007B32A4">
            <w:pPr>
              <w:pStyle w:val="TX-TableText"/>
              <w:ind w:left="0"/>
              <w:jc w:val="center"/>
              <w:rPr>
                <w:szCs w:val="22"/>
              </w:rPr>
            </w:pPr>
          </w:p>
        </w:tc>
        <w:tc>
          <w:tcPr>
            <w:tcW w:w="310" w:type="pct"/>
            <w:vAlign w:val="center"/>
          </w:tcPr>
          <w:p w14:paraId="75B75522" w14:textId="77777777" w:rsidR="000B1CE9" w:rsidRPr="003228CA" w:rsidRDefault="000B1CE9" w:rsidP="007B32A4">
            <w:pPr>
              <w:pStyle w:val="TX-TableText"/>
              <w:ind w:left="0"/>
              <w:jc w:val="center"/>
              <w:rPr>
                <w:szCs w:val="22"/>
              </w:rPr>
            </w:pPr>
          </w:p>
        </w:tc>
      </w:tr>
      <w:tr w:rsidR="00D77A14" w14:paraId="551A699C" w14:textId="77777777" w:rsidTr="000B1CE9">
        <w:trPr>
          <w:cantSplit/>
        </w:trPr>
        <w:tc>
          <w:tcPr>
            <w:tcW w:w="911" w:type="pct"/>
            <w:shd w:val="clear" w:color="auto" w:fill="BFBFBF" w:themeFill="background1" w:themeFillShade="BF"/>
            <w:vAlign w:val="center"/>
          </w:tcPr>
          <w:p w14:paraId="4FD286F5" w14:textId="77777777" w:rsidR="00D77A14" w:rsidRDefault="00D77A14" w:rsidP="007B32A4">
            <w:pPr>
              <w:pStyle w:val="TH-TableHeading"/>
              <w:jc w:val="left"/>
              <w:rPr>
                <w:szCs w:val="22"/>
              </w:rPr>
            </w:pPr>
            <w:r>
              <w:rPr>
                <w:szCs w:val="22"/>
              </w:rPr>
              <w:t>Comments</w:t>
            </w:r>
          </w:p>
        </w:tc>
        <w:tc>
          <w:tcPr>
            <w:tcW w:w="2956" w:type="pct"/>
            <w:vAlign w:val="center"/>
          </w:tcPr>
          <w:p w14:paraId="5A905240" w14:textId="77777777" w:rsidR="00D77A14" w:rsidRDefault="00D77A14" w:rsidP="007B32A4">
            <w:pPr>
              <w:pStyle w:val="TX-TableText"/>
              <w:ind w:left="0"/>
              <w:rPr>
                <w:snapToGrid w:val="0"/>
                <w:szCs w:val="22"/>
              </w:rPr>
            </w:pPr>
          </w:p>
        </w:tc>
        <w:tc>
          <w:tcPr>
            <w:tcW w:w="279" w:type="pct"/>
            <w:vAlign w:val="center"/>
          </w:tcPr>
          <w:p w14:paraId="6DB034A5" w14:textId="77777777" w:rsidR="00D77A14" w:rsidRPr="003228CA" w:rsidRDefault="00D77A14" w:rsidP="007B32A4">
            <w:pPr>
              <w:pStyle w:val="TX-TableText"/>
              <w:ind w:left="0"/>
              <w:jc w:val="center"/>
              <w:rPr>
                <w:szCs w:val="22"/>
              </w:rPr>
            </w:pPr>
          </w:p>
        </w:tc>
        <w:tc>
          <w:tcPr>
            <w:tcW w:w="543" w:type="pct"/>
            <w:vAlign w:val="center"/>
          </w:tcPr>
          <w:p w14:paraId="1BE07E27" w14:textId="77777777" w:rsidR="00D77A14" w:rsidRPr="003228CA" w:rsidRDefault="00D77A14" w:rsidP="007B32A4">
            <w:pPr>
              <w:pStyle w:val="TX-TableText"/>
              <w:ind w:left="0"/>
              <w:jc w:val="center"/>
              <w:rPr>
                <w:szCs w:val="22"/>
              </w:rPr>
            </w:pPr>
          </w:p>
        </w:tc>
        <w:tc>
          <w:tcPr>
            <w:tcW w:w="310" w:type="pct"/>
            <w:vAlign w:val="center"/>
          </w:tcPr>
          <w:p w14:paraId="0E545A57" w14:textId="77777777" w:rsidR="00D77A14" w:rsidRPr="003228CA" w:rsidRDefault="00D77A14" w:rsidP="007B32A4">
            <w:pPr>
              <w:pStyle w:val="TX-TableText"/>
              <w:ind w:left="0"/>
              <w:jc w:val="center"/>
              <w:rPr>
                <w:szCs w:val="22"/>
              </w:rPr>
            </w:pPr>
          </w:p>
        </w:tc>
      </w:tr>
      <w:tr w:rsidR="000B1CE9" w:rsidRPr="002668DD" w14:paraId="52199E51" w14:textId="77777777" w:rsidTr="000B1CE9">
        <w:trPr>
          <w:cantSplit/>
        </w:trPr>
        <w:tc>
          <w:tcPr>
            <w:tcW w:w="911" w:type="pct"/>
            <w:vMerge w:val="restart"/>
            <w:tcBorders>
              <w:top w:val="single" w:sz="12" w:space="0" w:color="auto"/>
            </w:tcBorders>
            <w:shd w:val="clear" w:color="auto" w:fill="BFBFBF" w:themeFill="background1" w:themeFillShade="BF"/>
            <w:vAlign w:val="center"/>
          </w:tcPr>
          <w:p w14:paraId="715273BD" w14:textId="77777777" w:rsidR="000B1CE9" w:rsidRPr="003228CA" w:rsidRDefault="000B1CE9" w:rsidP="007B32A4">
            <w:pPr>
              <w:pStyle w:val="TH-TableHeading"/>
              <w:jc w:val="left"/>
              <w:rPr>
                <w:szCs w:val="22"/>
              </w:rPr>
            </w:pPr>
            <w:r>
              <w:rPr>
                <w:szCs w:val="22"/>
              </w:rPr>
              <w:t xml:space="preserve">Data Quality </w:t>
            </w:r>
          </w:p>
        </w:tc>
        <w:tc>
          <w:tcPr>
            <w:tcW w:w="2956" w:type="pct"/>
            <w:tcBorders>
              <w:top w:val="single" w:sz="12" w:space="0" w:color="auto"/>
            </w:tcBorders>
            <w:vAlign w:val="center"/>
          </w:tcPr>
          <w:p w14:paraId="032F1359" w14:textId="77777777" w:rsidR="000B1CE9" w:rsidRPr="003228CA" w:rsidRDefault="000B1CE9" w:rsidP="007B32A4">
            <w:pPr>
              <w:pStyle w:val="TX-TableText"/>
              <w:ind w:left="0"/>
              <w:rPr>
                <w:snapToGrid w:val="0"/>
                <w:szCs w:val="22"/>
              </w:rPr>
            </w:pPr>
            <w:r>
              <w:rPr>
                <w:snapToGrid w:val="0"/>
                <w:szCs w:val="22"/>
              </w:rPr>
              <w:t>Both paper and electronic Case Report Form (CRF) are complete</w:t>
            </w:r>
          </w:p>
        </w:tc>
        <w:tc>
          <w:tcPr>
            <w:tcW w:w="279" w:type="pct"/>
            <w:tcBorders>
              <w:top w:val="single" w:sz="12" w:space="0" w:color="auto"/>
            </w:tcBorders>
            <w:vAlign w:val="center"/>
          </w:tcPr>
          <w:p w14:paraId="4005F035" w14:textId="77777777" w:rsidR="000B1CE9" w:rsidRPr="003228CA" w:rsidRDefault="000B1CE9" w:rsidP="007B32A4">
            <w:pPr>
              <w:pStyle w:val="TX-TableText"/>
              <w:ind w:left="0"/>
              <w:jc w:val="center"/>
              <w:rPr>
                <w:szCs w:val="22"/>
              </w:rPr>
            </w:pPr>
          </w:p>
        </w:tc>
        <w:tc>
          <w:tcPr>
            <w:tcW w:w="543" w:type="pct"/>
            <w:tcBorders>
              <w:top w:val="single" w:sz="12" w:space="0" w:color="auto"/>
            </w:tcBorders>
            <w:vAlign w:val="center"/>
          </w:tcPr>
          <w:p w14:paraId="3EDD07E9" w14:textId="77777777" w:rsidR="000B1CE9" w:rsidRPr="003228CA" w:rsidRDefault="000B1CE9" w:rsidP="007B32A4">
            <w:pPr>
              <w:pStyle w:val="TX-TableText"/>
              <w:ind w:left="0"/>
              <w:jc w:val="center"/>
              <w:rPr>
                <w:szCs w:val="22"/>
              </w:rPr>
            </w:pPr>
          </w:p>
        </w:tc>
        <w:tc>
          <w:tcPr>
            <w:tcW w:w="310" w:type="pct"/>
            <w:tcBorders>
              <w:top w:val="single" w:sz="12" w:space="0" w:color="auto"/>
            </w:tcBorders>
            <w:vAlign w:val="center"/>
          </w:tcPr>
          <w:p w14:paraId="40853A47" w14:textId="77777777" w:rsidR="000B1CE9" w:rsidRPr="003228CA" w:rsidRDefault="000B1CE9" w:rsidP="007B32A4">
            <w:pPr>
              <w:pStyle w:val="TX-TableText"/>
              <w:ind w:left="0"/>
              <w:jc w:val="center"/>
              <w:rPr>
                <w:szCs w:val="22"/>
              </w:rPr>
            </w:pPr>
          </w:p>
        </w:tc>
      </w:tr>
      <w:tr w:rsidR="000B1CE9" w:rsidRPr="002668DD" w14:paraId="6812CD7D" w14:textId="77777777" w:rsidTr="000B1CE9">
        <w:trPr>
          <w:cantSplit/>
        </w:trPr>
        <w:tc>
          <w:tcPr>
            <w:tcW w:w="911" w:type="pct"/>
            <w:vMerge/>
            <w:shd w:val="clear" w:color="auto" w:fill="BFBFBF" w:themeFill="background1" w:themeFillShade="BF"/>
            <w:vAlign w:val="center"/>
          </w:tcPr>
          <w:p w14:paraId="3BDB722D" w14:textId="77777777" w:rsidR="000B1CE9" w:rsidRPr="003228CA" w:rsidRDefault="000B1CE9" w:rsidP="007B32A4">
            <w:pPr>
              <w:pStyle w:val="TH-TableHeading"/>
              <w:jc w:val="left"/>
              <w:rPr>
                <w:szCs w:val="22"/>
              </w:rPr>
            </w:pPr>
          </w:p>
        </w:tc>
        <w:tc>
          <w:tcPr>
            <w:tcW w:w="2956" w:type="pct"/>
            <w:vAlign w:val="center"/>
          </w:tcPr>
          <w:p w14:paraId="6CB7FFA3" w14:textId="77777777" w:rsidR="000B1CE9" w:rsidRPr="008809E5" w:rsidRDefault="00742E45" w:rsidP="007B32A4">
            <w:pPr>
              <w:pStyle w:val="TX-TableText"/>
              <w:ind w:left="0"/>
              <w:rPr>
                <w:snapToGrid w:val="0"/>
                <w:szCs w:val="22"/>
                <w:highlight w:val="yellow"/>
              </w:rPr>
            </w:pPr>
            <w:r w:rsidRPr="008809E5">
              <w:rPr>
                <w:snapToGrid w:val="0"/>
                <w:szCs w:val="22"/>
              </w:rPr>
              <w:t>[</w:t>
            </w:r>
            <w:r w:rsidR="000B1CE9" w:rsidRPr="008809E5">
              <w:rPr>
                <w:snapToGrid w:val="0"/>
                <w:szCs w:val="22"/>
              </w:rPr>
              <w:t xml:space="preserve">The electronic data capture system (EDC) continues to be compliant with 21CFR11. </w:t>
            </w:r>
            <w:r w:rsidRPr="008809E5">
              <w:rPr>
                <w:snapToGrid w:val="0"/>
                <w:szCs w:val="22"/>
              </w:rPr>
              <w:t>]</w:t>
            </w:r>
          </w:p>
        </w:tc>
        <w:tc>
          <w:tcPr>
            <w:tcW w:w="279" w:type="pct"/>
            <w:vAlign w:val="center"/>
          </w:tcPr>
          <w:p w14:paraId="69D70181" w14:textId="77777777" w:rsidR="000B1CE9" w:rsidRPr="003228CA" w:rsidRDefault="000B1CE9" w:rsidP="007B32A4">
            <w:pPr>
              <w:pStyle w:val="TX-TableText"/>
              <w:ind w:left="0"/>
              <w:jc w:val="center"/>
              <w:rPr>
                <w:szCs w:val="22"/>
              </w:rPr>
            </w:pPr>
          </w:p>
        </w:tc>
        <w:tc>
          <w:tcPr>
            <w:tcW w:w="543" w:type="pct"/>
            <w:vAlign w:val="center"/>
          </w:tcPr>
          <w:p w14:paraId="7861A447" w14:textId="77777777" w:rsidR="000B1CE9" w:rsidRPr="003228CA" w:rsidRDefault="000B1CE9" w:rsidP="007B32A4">
            <w:pPr>
              <w:pStyle w:val="TX-TableText"/>
              <w:ind w:left="0"/>
              <w:jc w:val="center"/>
              <w:rPr>
                <w:szCs w:val="22"/>
              </w:rPr>
            </w:pPr>
          </w:p>
        </w:tc>
        <w:tc>
          <w:tcPr>
            <w:tcW w:w="310" w:type="pct"/>
            <w:vAlign w:val="center"/>
          </w:tcPr>
          <w:p w14:paraId="54E81FA5" w14:textId="77777777" w:rsidR="000B1CE9" w:rsidRPr="003228CA" w:rsidRDefault="000B1CE9" w:rsidP="007B32A4">
            <w:pPr>
              <w:pStyle w:val="TX-TableText"/>
              <w:ind w:left="0"/>
              <w:jc w:val="center"/>
              <w:rPr>
                <w:szCs w:val="22"/>
              </w:rPr>
            </w:pPr>
          </w:p>
        </w:tc>
      </w:tr>
      <w:tr w:rsidR="00D77A14" w:rsidRPr="002668DD" w14:paraId="7C076EC5" w14:textId="77777777" w:rsidTr="000B1CE9">
        <w:trPr>
          <w:cantSplit/>
        </w:trPr>
        <w:tc>
          <w:tcPr>
            <w:tcW w:w="911" w:type="pct"/>
            <w:shd w:val="clear" w:color="auto" w:fill="BFBFBF" w:themeFill="background1" w:themeFillShade="BF"/>
            <w:vAlign w:val="center"/>
          </w:tcPr>
          <w:p w14:paraId="3462185E" w14:textId="77777777" w:rsidR="00D77A14" w:rsidRPr="003228CA" w:rsidRDefault="00D77A14" w:rsidP="007B32A4">
            <w:pPr>
              <w:pStyle w:val="TH-TableHeading"/>
              <w:jc w:val="left"/>
              <w:rPr>
                <w:szCs w:val="22"/>
              </w:rPr>
            </w:pPr>
            <w:r>
              <w:rPr>
                <w:szCs w:val="22"/>
              </w:rPr>
              <w:t>Comments</w:t>
            </w:r>
          </w:p>
        </w:tc>
        <w:tc>
          <w:tcPr>
            <w:tcW w:w="2956" w:type="pct"/>
            <w:vAlign w:val="center"/>
          </w:tcPr>
          <w:p w14:paraId="324D8D77" w14:textId="77777777" w:rsidR="00D77A14" w:rsidRPr="000B1CE9" w:rsidRDefault="00D77A14" w:rsidP="007B32A4">
            <w:pPr>
              <w:pStyle w:val="TX-TableText"/>
              <w:ind w:left="0"/>
              <w:rPr>
                <w:i/>
                <w:snapToGrid w:val="0"/>
                <w:color w:val="FF0000"/>
                <w:szCs w:val="22"/>
              </w:rPr>
            </w:pPr>
          </w:p>
        </w:tc>
        <w:tc>
          <w:tcPr>
            <w:tcW w:w="279" w:type="pct"/>
            <w:vAlign w:val="center"/>
          </w:tcPr>
          <w:p w14:paraId="6438D45D" w14:textId="77777777" w:rsidR="00D77A14" w:rsidRPr="003228CA" w:rsidRDefault="00D77A14" w:rsidP="007B32A4">
            <w:pPr>
              <w:pStyle w:val="TX-TableText"/>
              <w:ind w:left="0"/>
              <w:jc w:val="center"/>
              <w:rPr>
                <w:szCs w:val="22"/>
              </w:rPr>
            </w:pPr>
          </w:p>
        </w:tc>
        <w:tc>
          <w:tcPr>
            <w:tcW w:w="543" w:type="pct"/>
            <w:vAlign w:val="center"/>
          </w:tcPr>
          <w:p w14:paraId="7337CE39" w14:textId="77777777" w:rsidR="00D77A14" w:rsidRPr="003228CA" w:rsidRDefault="00D77A14" w:rsidP="007B32A4">
            <w:pPr>
              <w:pStyle w:val="TX-TableText"/>
              <w:ind w:left="0"/>
              <w:jc w:val="center"/>
              <w:rPr>
                <w:szCs w:val="22"/>
              </w:rPr>
            </w:pPr>
          </w:p>
        </w:tc>
        <w:tc>
          <w:tcPr>
            <w:tcW w:w="310" w:type="pct"/>
            <w:vAlign w:val="center"/>
          </w:tcPr>
          <w:p w14:paraId="3EEF43C3" w14:textId="77777777" w:rsidR="00D77A14" w:rsidRPr="003228CA" w:rsidRDefault="00D77A14" w:rsidP="007B32A4">
            <w:pPr>
              <w:pStyle w:val="TX-TableText"/>
              <w:ind w:left="0"/>
              <w:jc w:val="center"/>
              <w:rPr>
                <w:szCs w:val="22"/>
              </w:rPr>
            </w:pPr>
          </w:p>
        </w:tc>
      </w:tr>
    </w:tbl>
    <w:p w14:paraId="44318117" w14:textId="77777777" w:rsidR="001949E3" w:rsidRDefault="001949E3"/>
    <w:p w14:paraId="3A321D35" w14:textId="77777777" w:rsidR="0047002E" w:rsidRDefault="0047002E" w:rsidP="0047002E"/>
    <w:p w14:paraId="2F974988" w14:textId="77777777" w:rsidR="007B32A4" w:rsidRPr="008809E5" w:rsidRDefault="007B32A4" w:rsidP="007B32A4">
      <w:pPr>
        <w:pStyle w:val="SL-FlLftSgl"/>
        <w:numPr>
          <w:ilvl w:val="0"/>
          <w:numId w:val="11"/>
        </w:numPr>
        <w:tabs>
          <w:tab w:val="left" w:pos="4428"/>
          <w:tab w:val="left" w:pos="4969"/>
          <w:tab w:val="left" w:pos="5508"/>
          <w:tab w:val="left" w:pos="6229"/>
        </w:tabs>
        <w:jc w:val="left"/>
        <w:rPr>
          <w:rFonts w:ascii="Calibri" w:hAnsi="Calibri"/>
          <w:b/>
          <w:szCs w:val="22"/>
        </w:rPr>
      </w:pPr>
      <w:r w:rsidRPr="008809E5">
        <w:rPr>
          <w:rFonts w:ascii="Calibri" w:hAnsi="Calibri"/>
          <w:b/>
          <w:szCs w:val="22"/>
        </w:rPr>
        <w:t>Additional Comments and Recommendations</w:t>
      </w:r>
    </w:p>
    <w:p w14:paraId="59ECA0A0" w14:textId="77777777" w:rsidR="000B1CE9" w:rsidRPr="008809E5" w:rsidRDefault="007B32A4" w:rsidP="000B1CE9">
      <w:pPr>
        <w:spacing w:after="200" w:line="276" w:lineRule="auto"/>
        <w:rPr>
          <w:i/>
          <w:szCs w:val="22"/>
        </w:rPr>
      </w:pPr>
      <w:r w:rsidRPr="008809E5">
        <w:rPr>
          <w:i/>
          <w:szCs w:val="22"/>
        </w:rPr>
        <w:t xml:space="preserve">Comment on any findings not covered in the above table </w:t>
      </w:r>
    </w:p>
    <w:p w14:paraId="65DAF922" w14:textId="77777777" w:rsidR="007B32A4" w:rsidRPr="008809E5" w:rsidRDefault="007B32A4" w:rsidP="00D77A14">
      <w:pPr>
        <w:pStyle w:val="ListParagraph"/>
        <w:numPr>
          <w:ilvl w:val="0"/>
          <w:numId w:val="11"/>
        </w:numPr>
        <w:spacing w:line="276" w:lineRule="auto"/>
        <w:rPr>
          <w:i/>
          <w:szCs w:val="22"/>
        </w:rPr>
      </w:pPr>
      <w:r w:rsidRPr="008809E5">
        <w:rPr>
          <w:rFonts w:cs="Arial"/>
          <w:b/>
          <w:szCs w:val="22"/>
        </w:rPr>
        <w:t>Individual Participant Record Review and Summary:</w:t>
      </w:r>
    </w:p>
    <w:p w14:paraId="1C94737B" w14:textId="77777777" w:rsidR="000B1CE9" w:rsidRPr="008809E5" w:rsidRDefault="00D77A14" w:rsidP="00D77A14">
      <w:pPr>
        <w:spacing w:line="276" w:lineRule="auto"/>
        <w:rPr>
          <w:i/>
          <w:szCs w:val="22"/>
        </w:rPr>
      </w:pPr>
      <w:r w:rsidRPr="008809E5">
        <w:rPr>
          <w:i/>
          <w:szCs w:val="22"/>
        </w:rPr>
        <w:t>Not included in SIV</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8"/>
        <w:gridCol w:w="540"/>
        <w:gridCol w:w="540"/>
        <w:gridCol w:w="630"/>
        <w:gridCol w:w="4500"/>
      </w:tblGrid>
      <w:tr w:rsidR="007B32A4" w:rsidRPr="003228CA" w14:paraId="00AB3D39" w14:textId="77777777" w:rsidTr="007B32A4">
        <w:trPr>
          <w:cantSplit/>
        </w:trPr>
        <w:tc>
          <w:tcPr>
            <w:tcW w:w="3618" w:type="dxa"/>
            <w:tcBorders>
              <w:bottom w:val="single" w:sz="4" w:space="0" w:color="auto"/>
            </w:tcBorders>
            <w:shd w:val="pct10" w:color="000000" w:fill="FFFFFF"/>
            <w:vAlign w:val="center"/>
          </w:tcPr>
          <w:p w14:paraId="061EFF44" w14:textId="77777777" w:rsidR="007B32A4" w:rsidRPr="003228CA" w:rsidRDefault="007B32A4" w:rsidP="007B32A4">
            <w:pPr>
              <w:pStyle w:val="SL-FlLftSgl"/>
              <w:jc w:val="center"/>
              <w:rPr>
                <w:rFonts w:asciiTheme="minorHAnsi" w:hAnsiTheme="minorHAnsi"/>
                <w:b/>
                <w:szCs w:val="22"/>
              </w:rPr>
            </w:pPr>
            <w:r w:rsidRPr="003228CA">
              <w:rPr>
                <w:rFonts w:asciiTheme="minorHAnsi" w:hAnsiTheme="minorHAnsi"/>
                <w:b/>
                <w:szCs w:val="22"/>
              </w:rPr>
              <w:t>PARTICIPANT REVIEWED (PID #)</w:t>
            </w:r>
          </w:p>
        </w:tc>
        <w:tc>
          <w:tcPr>
            <w:tcW w:w="1710" w:type="dxa"/>
            <w:gridSpan w:val="3"/>
            <w:tcBorders>
              <w:bottom w:val="single" w:sz="4" w:space="0" w:color="auto"/>
            </w:tcBorders>
            <w:shd w:val="pct10" w:color="000000" w:fill="FFFFFF"/>
            <w:vAlign w:val="center"/>
          </w:tcPr>
          <w:p w14:paraId="6E33956A" w14:textId="77777777" w:rsidR="007B32A4" w:rsidRPr="003228CA" w:rsidRDefault="007B32A4" w:rsidP="007B32A4">
            <w:pPr>
              <w:pStyle w:val="SL-FlLftSgl"/>
              <w:jc w:val="center"/>
              <w:rPr>
                <w:rFonts w:asciiTheme="minorHAnsi" w:hAnsiTheme="minorHAnsi"/>
                <w:b/>
                <w:szCs w:val="22"/>
              </w:rPr>
            </w:pPr>
            <w:r w:rsidRPr="003228CA">
              <w:rPr>
                <w:rFonts w:asciiTheme="minorHAnsi" w:hAnsiTheme="minorHAnsi"/>
                <w:b/>
                <w:szCs w:val="22"/>
              </w:rPr>
              <w:t>FROM VISIT</w:t>
            </w:r>
            <w:r>
              <w:rPr>
                <w:rFonts w:asciiTheme="minorHAnsi" w:hAnsiTheme="minorHAnsi"/>
                <w:b/>
                <w:szCs w:val="22"/>
              </w:rPr>
              <w:t xml:space="preserve"> – TO VISIT </w:t>
            </w:r>
          </w:p>
        </w:tc>
        <w:tc>
          <w:tcPr>
            <w:tcW w:w="4500" w:type="dxa"/>
            <w:tcBorders>
              <w:bottom w:val="single" w:sz="4" w:space="0" w:color="auto"/>
            </w:tcBorders>
            <w:shd w:val="pct10" w:color="000000" w:fill="FFFFFF"/>
            <w:vAlign w:val="center"/>
          </w:tcPr>
          <w:p w14:paraId="4BF7E8CF" w14:textId="77777777" w:rsidR="007B32A4" w:rsidRPr="003228CA" w:rsidRDefault="007B32A4" w:rsidP="007B32A4">
            <w:pPr>
              <w:pStyle w:val="SL-FlLftSgl"/>
              <w:jc w:val="center"/>
              <w:rPr>
                <w:rFonts w:asciiTheme="minorHAnsi" w:hAnsiTheme="minorHAnsi"/>
                <w:b/>
                <w:szCs w:val="22"/>
              </w:rPr>
            </w:pPr>
            <w:r>
              <w:rPr>
                <w:rFonts w:asciiTheme="minorHAnsi" w:hAnsiTheme="minorHAnsi"/>
                <w:b/>
                <w:szCs w:val="22"/>
              </w:rPr>
              <w:t xml:space="preserve">SUBJECT STATUS </w:t>
            </w:r>
          </w:p>
        </w:tc>
      </w:tr>
      <w:tr w:rsidR="007B32A4" w:rsidRPr="003228CA" w14:paraId="0AB5054D" w14:textId="77777777" w:rsidTr="007B32A4">
        <w:trPr>
          <w:cantSplit/>
          <w:trHeight w:val="269"/>
        </w:trPr>
        <w:tc>
          <w:tcPr>
            <w:tcW w:w="3618" w:type="dxa"/>
            <w:shd w:val="clear" w:color="000000" w:fill="auto"/>
            <w:vAlign w:val="center"/>
          </w:tcPr>
          <w:p w14:paraId="44585606" w14:textId="77777777" w:rsidR="007B32A4" w:rsidRPr="003228CA" w:rsidRDefault="007B32A4" w:rsidP="007B32A4">
            <w:pPr>
              <w:pStyle w:val="SL-FlLftSgl"/>
              <w:jc w:val="center"/>
              <w:rPr>
                <w:rFonts w:asciiTheme="minorHAnsi" w:hAnsiTheme="minorHAnsi"/>
                <w:b/>
                <w:szCs w:val="22"/>
              </w:rPr>
            </w:pPr>
          </w:p>
        </w:tc>
        <w:tc>
          <w:tcPr>
            <w:tcW w:w="1710" w:type="dxa"/>
            <w:gridSpan w:val="3"/>
            <w:shd w:val="clear" w:color="000000" w:fill="auto"/>
            <w:vAlign w:val="center"/>
          </w:tcPr>
          <w:p w14:paraId="0BE9055E" w14:textId="77777777" w:rsidR="007B32A4" w:rsidRPr="003228CA" w:rsidRDefault="007B32A4" w:rsidP="007B32A4">
            <w:pPr>
              <w:pStyle w:val="SL-FlLftSgl"/>
              <w:jc w:val="center"/>
              <w:rPr>
                <w:rFonts w:asciiTheme="minorHAnsi" w:hAnsiTheme="minorHAnsi"/>
                <w:b/>
                <w:szCs w:val="22"/>
              </w:rPr>
            </w:pPr>
          </w:p>
        </w:tc>
        <w:tc>
          <w:tcPr>
            <w:tcW w:w="4500" w:type="dxa"/>
            <w:shd w:val="clear" w:color="000000" w:fill="auto"/>
            <w:vAlign w:val="center"/>
          </w:tcPr>
          <w:p w14:paraId="057F9648" w14:textId="77777777" w:rsidR="007B32A4" w:rsidRPr="003228CA" w:rsidRDefault="007B32A4" w:rsidP="007B32A4">
            <w:pPr>
              <w:pStyle w:val="SL-FlLftSgl"/>
              <w:jc w:val="center"/>
              <w:rPr>
                <w:rFonts w:asciiTheme="minorHAnsi" w:hAnsiTheme="minorHAnsi"/>
                <w:b/>
                <w:szCs w:val="22"/>
              </w:rPr>
            </w:pPr>
          </w:p>
        </w:tc>
      </w:tr>
      <w:tr w:rsidR="007B32A4" w:rsidRPr="003228CA" w14:paraId="1C920F11" w14:textId="77777777" w:rsidTr="007B32A4">
        <w:trPr>
          <w:cantSplit/>
        </w:trPr>
        <w:tc>
          <w:tcPr>
            <w:tcW w:w="3618" w:type="dxa"/>
            <w:shd w:val="pct10" w:color="000000" w:fill="FFFFFF"/>
            <w:vAlign w:val="bottom"/>
          </w:tcPr>
          <w:p w14:paraId="5D9916D7" w14:textId="77777777" w:rsidR="007B32A4" w:rsidRPr="003228CA" w:rsidRDefault="007B32A4" w:rsidP="007B32A4">
            <w:pPr>
              <w:pStyle w:val="SL-FlLftSgl"/>
              <w:jc w:val="center"/>
              <w:rPr>
                <w:rFonts w:asciiTheme="minorHAnsi" w:hAnsiTheme="minorHAnsi"/>
                <w:b/>
                <w:szCs w:val="22"/>
              </w:rPr>
            </w:pPr>
            <w:r w:rsidRPr="003228CA">
              <w:rPr>
                <w:rFonts w:asciiTheme="minorHAnsi" w:hAnsiTheme="minorHAnsi"/>
                <w:b/>
                <w:szCs w:val="22"/>
              </w:rPr>
              <w:t xml:space="preserve">SUMMARY OF FINDINGS  </w:t>
            </w:r>
          </w:p>
        </w:tc>
        <w:tc>
          <w:tcPr>
            <w:tcW w:w="540" w:type="dxa"/>
            <w:shd w:val="pct10" w:color="000000" w:fill="FFFFFF"/>
            <w:vAlign w:val="bottom"/>
          </w:tcPr>
          <w:p w14:paraId="550E14F7" w14:textId="77777777" w:rsidR="007B32A4" w:rsidRPr="003228CA" w:rsidRDefault="007B32A4" w:rsidP="007B32A4">
            <w:pPr>
              <w:pStyle w:val="SL-FlLftSgl"/>
              <w:jc w:val="center"/>
              <w:rPr>
                <w:rFonts w:asciiTheme="minorHAnsi" w:hAnsiTheme="minorHAnsi"/>
                <w:b/>
                <w:szCs w:val="22"/>
              </w:rPr>
            </w:pPr>
            <w:r w:rsidRPr="003228CA">
              <w:rPr>
                <w:rFonts w:asciiTheme="minorHAnsi" w:hAnsiTheme="minorHAnsi"/>
                <w:b/>
                <w:szCs w:val="22"/>
              </w:rPr>
              <w:t>Y</w:t>
            </w:r>
          </w:p>
        </w:tc>
        <w:tc>
          <w:tcPr>
            <w:tcW w:w="540" w:type="dxa"/>
            <w:shd w:val="pct10" w:color="000000" w:fill="FFFFFF"/>
            <w:vAlign w:val="bottom"/>
          </w:tcPr>
          <w:p w14:paraId="18471FEC" w14:textId="77777777" w:rsidR="007B32A4" w:rsidRPr="003228CA" w:rsidRDefault="007B32A4" w:rsidP="007B32A4">
            <w:pPr>
              <w:pStyle w:val="SL-FlLftSgl"/>
              <w:jc w:val="center"/>
              <w:rPr>
                <w:rFonts w:asciiTheme="minorHAnsi" w:hAnsiTheme="minorHAnsi"/>
                <w:b/>
                <w:szCs w:val="22"/>
              </w:rPr>
            </w:pPr>
            <w:r w:rsidRPr="003228CA">
              <w:rPr>
                <w:rFonts w:asciiTheme="minorHAnsi" w:hAnsiTheme="minorHAnsi"/>
                <w:b/>
                <w:szCs w:val="22"/>
              </w:rPr>
              <w:t>N</w:t>
            </w:r>
          </w:p>
        </w:tc>
        <w:tc>
          <w:tcPr>
            <w:tcW w:w="630" w:type="dxa"/>
            <w:shd w:val="pct10" w:color="000000" w:fill="FFFFFF"/>
            <w:vAlign w:val="bottom"/>
          </w:tcPr>
          <w:p w14:paraId="7BA0728E" w14:textId="77777777" w:rsidR="007B32A4" w:rsidRPr="003228CA" w:rsidRDefault="007B32A4" w:rsidP="007B32A4">
            <w:pPr>
              <w:pStyle w:val="SL-FlLftSgl"/>
              <w:jc w:val="center"/>
              <w:rPr>
                <w:rFonts w:asciiTheme="minorHAnsi" w:hAnsiTheme="minorHAnsi"/>
                <w:b/>
                <w:szCs w:val="22"/>
              </w:rPr>
            </w:pPr>
            <w:r w:rsidRPr="003228CA">
              <w:rPr>
                <w:rFonts w:asciiTheme="minorHAnsi" w:hAnsiTheme="minorHAnsi"/>
                <w:b/>
                <w:szCs w:val="22"/>
              </w:rPr>
              <w:t>N/A</w:t>
            </w:r>
          </w:p>
        </w:tc>
        <w:tc>
          <w:tcPr>
            <w:tcW w:w="4500" w:type="dxa"/>
            <w:shd w:val="pct10" w:color="000000" w:fill="FFFFFF"/>
            <w:vAlign w:val="bottom"/>
          </w:tcPr>
          <w:p w14:paraId="555798E9" w14:textId="77777777" w:rsidR="007B32A4" w:rsidRPr="003228CA" w:rsidRDefault="007B32A4" w:rsidP="007B32A4">
            <w:pPr>
              <w:pStyle w:val="SL-FlLftSgl"/>
              <w:jc w:val="center"/>
              <w:rPr>
                <w:rFonts w:asciiTheme="minorHAnsi" w:hAnsiTheme="minorHAnsi"/>
                <w:b/>
                <w:szCs w:val="22"/>
              </w:rPr>
            </w:pPr>
            <w:r w:rsidRPr="003228CA">
              <w:rPr>
                <w:rFonts w:asciiTheme="minorHAnsi" w:hAnsiTheme="minorHAnsi"/>
                <w:b/>
                <w:szCs w:val="22"/>
              </w:rPr>
              <w:t>COMMENTS</w:t>
            </w:r>
          </w:p>
        </w:tc>
      </w:tr>
      <w:tr w:rsidR="007B32A4" w:rsidRPr="003228CA" w14:paraId="1003AC83" w14:textId="77777777" w:rsidTr="007B32A4">
        <w:trPr>
          <w:cantSplit/>
        </w:trPr>
        <w:tc>
          <w:tcPr>
            <w:tcW w:w="3618" w:type="dxa"/>
            <w:vAlign w:val="center"/>
          </w:tcPr>
          <w:p w14:paraId="2A58D2A6" w14:textId="77777777" w:rsidR="007B32A4" w:rsidRPr="003228CA" w:rsidRDefault="007B32A4" w:rsidP="007B32A4">
            <w:pPr>
              <w:pStyle w:val="SL-FlLftSgl"/>
              <w:ind w:left="90"/>
              <w:jc w:val="left"/>
              <w:rPr>
                <w:rFonts w:asciiTheme="minorHAnsi" w:hAnsiTheme="minorHAnsi"/>
                <w:szCs w:val="22"/>
              </w:rPr>
            </w:pPr>
            <w:r w:rsidRPr="003228CA">
              <w:rPr>
                <w:rFonts w:asciiTheme="minorHAnsi" w:hAnsiTheme="minorHAnsi"/>
                <w:szCs w:val="22"/>
              </w:rPr>
              <w:t>Informed consents</w:t>
            </w:r>
            <w:r>
              <w:rPr>
                <w:rFonts w:asciiTheme="minorHAnsi" w:hAnsiTheme="minorHAnsi"/>
                <w:szCs w:val="22"/>
              </w:rPr>
              <w:t>/ assent</w:t>
            </w:r>
            <w:r w:rsidRPr="003228CA">
              <w:rPr>
                <w:rFonts w:asciiTheme="minorHAnsi" w:hAnsiTheme="minorHAnsi"/>
                <w:szCs w:val="22"/>
              </w:rPr>
              <w:t xml:space="preserve"> appropriately obtained and documented</w:t>
            </w:r>
          </w:p>
        </w:tc>
        <w:tc>
          <w:tcPr>
            <w:tcW w:w="540" w:type="dxa"/>
            <w:vAlign w:val="center"/>
          </w:tcPr>
          <w:p w14:paraId="2C95EB1F"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0E69BC50"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0969F772"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41469499" w14:textId="77777777" w:rsidR="007B32A4" w:rsidRDefault="007B32A4" w:rsidP="007B32A4">
            <w:pPr>
              <w:pStyle w:val="SL-FlLftSgl"/>
              <w:jc w:val="left"/>
              <w:rPr>
                <w:rFonts w:asciiTheme="minorHAnsi" w:hAnsiTheme="minorHAnsi"/>
                <w:szCs w:val="22"/>
              </w:rPr>
            </w:pPr>
            <w:r>
              <w:rPr>
                <w:rFonts w:asciiTheme="minorHAnsi" w:hAnsiTheme="minorHAnsi"/>
                <w:szCs w:val="22"/>
              </w:rPr>
              <w:t xml:space="preserve">Date subject signed ICF: </w:t>
            </w:r>
          </w:p>
          <w:p w14:paraId="4BBF96A9" w14:textId="77777777" w:rsidR="007B32A4" w:rsidRPr="003228CA" w:rsidRDefault="007B32A4" w:rsidP="007B32A4">
            <w:pPr>
              <w:pStyle w:val="SL-FlLftSgl"/>
              <w:jc w:val="left"/>
              <w:rPr>
                <w:rFonts w:asciiTheme="minorHAnsi" w:hAnsiTheme="minorHAnsi"/>
                <w:i/>
                <w:szCs w:val="22"/>
              </w:rPr>
            </w:pPr>
            <w:r>
              <w:rPr>
                <w:rFonts w:asciiTheme="minorHAnsi" w:hAnsiTheme="minorHAnsi"/>
                <w:i/>
                <w:szCs w:val="22"/>
              </w:rPr>
              <w:t xml:space="preserve"> </w:t>
            </w:r>
          </w:p>
        </w:tc>
      </w:tr>
      <w:tr w:rsidR="007B32A4" w:rsidRPr="003228CA" w14:paraId="3074E423" w14:textId="77777777" w:rsidTr="007B32A4">
        <w:trPr>
          <w:cantSplit/>
        </w:trPr>
        <w:tc>
          <w:tcPr>
            <w:tcW w:w="3618" w:type="dxa"/>
            <w:vAlign w:val="center"/>
          </w:tcPr>
          <w:p w14:paraId="77FDCC44" w14:textId="77777777" w:rsidR="007B32A4" w:rsidRPr="003228CA" w:rsidRDefault="007B32A4" w:rsidP="007B32A4">
            <w:pPr>
              <w:pStyle w:val="SL-FlLftSgl"/>
              <w:ind w:left="90"/>
              <w:jc w:val="left"/>
              <w:rPr>
                <w:rFonts w:asciiTheme="minorHAnsi" w:hAnsiTheme="minorHAnsi"/>
                <w:szCs w:val="22"/>
              </w:rPr>
            </w:pPr>
            <w:r w:rsidRPr="003228CA">
              <w:rPr>
                <w:rFonts w:asciiTheme="minorHAnsi" w:hAnsiTheme="minorHAnsi"/>
                <w:szCs w:val="22"/>
              </w:rPr>
              <w:t>Participant appears eligible based on source documentation</w:t>
            </w:r>
          </w:p>
        </w:tc>
        <w:tc>
          <w:tcPr>
            <w:tcW w:w="540" w:type="dxa"/>
            <w:vAlign w:val="center"/>
          </w:tcPr>
          <w:p w14:paraId="5E92531F"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2E8BC75F"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436C4BB2"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2CA0D0BE" w14:textId="77777777" w:rsidR="007B32A4" w:rsidRPr="003228CA" w:rsidRDefault="007B32A4" w:rsidP="007B32A4">
            <w:pPr>
              <w:pStyle w:val="SL-FlLftSgl"/>
              <w:jc w:val="left"/>
              <w:rPr>
                <w:rFonts w:asciiTheme="minorHAnsi" w:hAnsiTheme="minorHAnsi"/>
                <w:szCs w:val="22"/>
              </w:rPr>
            </w:pPr>
          </w:p>
        </w:tc>
      </w:tr>
      <w:tr w:rsidR="007B32A4" w:rsidRPr="003228CA" w14:paraId="04C28275" w14:textId="77777777" w:rsidTr="007B32A4">
        <w:trPr>
          <w:cantSplit/>
        </w:trPr>
        <w:tc>
          <w:tcPr>
            <w:tcW w:w="3618" w:type="dxa"/>
            <w:vAlign w:val="center"/>
          </w:tcPr>
          <w:p w14:paraId="0F60E7C3" w14:textId="77777777" w:rsidR="007B32A4" w:rsidRPr="003228CA" w:rsidRDefault="007B32A4" w:rsidP="007B32A4">
            <w:pPr>
              <w:pStyle w:val="SL-FlLftSgl"/>
              <w:ind w:left="90"/>
              <w:jc w:val="left"/>
              <w:rPr>
                <w:rFonts w:asciiTheme="minorHAnsi" w:hAnsiTheme="minorHAnsi"/>
                <w:szCs w:val="22"/>
              </w:rPr>
            </w:pPr>
            <w:r w:rsidRPr="003228CA">
              <w:rPr>
                <w:rFonts w:asciiTheme="minorHAnsi" w:hAnsiTheme="minorHAnsi"/>
                <w:szCs w:val="22"/>
              </w:rPr>
              <w:t>Concomitant meds allowable for entry into study and remain allowable per protocol throughout study</w:t>
            </w:r>
          </w:p>
        </w:tc>
        <w:tc>
          <w:tcPr>
            <w:tcW w:w="540" w:type="dxa"/>
            <w:vAlign w:val="center"/>
          </w:tcPr>
          <w:p w14:paraId="13A7DD8A"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29EAA55E"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29D6BD66"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2E2CB903" w14:textId="77777777" w:rsidR="007B32A4" w:rsidRPr="003228CA" w:rsidRDefault="007B32A4" w:rsidP="007B32A4">
            <w:pPr>
              <w:pStyle w:val="SL-FlLftSgl"/>
              <w:jc w:val="left"/>
              <w:rPr>
                <w:rFonts w:asciiTheme="minorHAnsi" w:hAnsiTheme="minorHAnsi"/>
                <w:szCs w:val="22"/>
              </w:rPr>
            </w:pPr>
          </w:p>
        </w:tc>
      </w:tr>
      <w:tr w:rsidR="007B32A4" w:rsidRPr="003228CA" w14:paraId="329A59A5" w14:textId="77777777" w:rsidTr="007B32A4">
        <w:trPr>
          <w:cantSplit/>
        </w:trPr>
        <w:tc>
          <w:tcPr>
            <w:tcW w:w="3618" w:type="dxa"/>
            <w:vAlign w:val="center"/>
          </w:tcPr>
          <w:p w14:paraId="3513783A" w14:textId="77777777" w:rsidR="007B32A4" w:rsidRPr="003228CA" w:rsidRDefault="007B32A4" w:rsidP="007B32A4">
            <w:pPr>
              <w:pStyle w:val="SL-FlLftSgl"/>
              <w:ind w:left="90"/>
              <w:jc w:val="left"/>
              <w:rPr>
                <w:rFonts w:asciiTheme="minorHAnsi" w:hAnsiTheme="minorHAnsi"/>
                <w:szCs w:val="22"/>
              </w:rPr>
            </w:pPr>
            <w:r w:rsidRPr="003228CA">
              <w:rPr>
                <w:rFonts w:asciiTheme="minorHAnsi" w:hAnsiTheme="minorHAnsi"/>
                <w:szCs w:val="22"/>
              </w:rPr>
              <w:t xml:space="preserve">Clinical and laboratory evaluations obtained as per protocol; values allowable per protocol </w:t>
            </w:r>
          </w:p>
        </w:tc>
        <w:tc>
          <w:tcPr>
            <w:tcW w:w="540" w:type="dxa"/>
            <w:vAlign w:val="center"/>
          </w:tcPr>
          <w:p w14:paraId="46F82BFA"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39BBE6AB"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788D0795"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5568DAAF" w14:textId="77777777" w:rsidR="007B32A4" w:rsidRPr="003228CA" w:rsidRDefault="007B32A4" w:rsidP="007B32A4">
            <w:pPr>
              <w:pStyle w:val="SL-FlLftSgl"/>
              <w:jc w:val="left"/>
              <w:rPr>
                <w:rFonts w:asciiTheme="minorHAnsi" w:hAnsiTheme="minorHAnsi"/>
                <w:szCs w:val="22"/>
              </w:rPr>
            </w:pPr>
          </w:p>
        </w:tc>
      </w:tr>
      <w:tr w:rsidR="007B32A4" w:rsidRPr="003228CA" w14:paraId="4D3EB04E" w14:textId="77777777" w:rsidTr="007B32A4">
        <w:trPr>
          <w:cantSplit/>
        </w:trPr>
        <w:tc>
          <w:tcPr>
            <w:tcW w:w="3618" w:type="dxa"/>
            <w:vAlign w:val="center"/>
          </w:tcPr>
          <w:p w14:paraId="666DE242" w14:textId="77777777" w:rsidR="007B32A4" w:rsidRPr="003228CA" w:rsidRDefault="007B32A4" w:rsidP="007B32A4">
            <w:pPr>
              <w:pStyle w:val="SL-FlLftSgl"/>
              <w:ind w:left="90"/>
              <w:jc w:val="left"/>
              <w:rPr>
                <w:rFonts w:asciiTheme="minorHAnsi" w:hAnsiTheme="minorHAnsi"/>
                <w:szCs w:val="22"/>
              </w:rPr>
            </w:pPr>
            <w:r w:rsidRPr="00E920A0">
              <w:rPr>
                <w:rFonts w:asciiTheme="minorHAnsi" w:hAnsiTheme="minorHAnsi"/>
                <w:szCs w:val="22"/>
              </w:rPr>
              <w:t>Study physicians are reviewing and signing lab reports within 24 hours of receipt.</w:t>
            </w:r>
          </w:p>
        </w:tc>
        <w:tc>
          <w:tcPr>
            <w:tcW w:w="540" w:type="dxa"/>
            <w:vAlign w:val="center"/>
          </w:tcPr>
          <w:p w14:paraId="208DFD95"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0245FD6C"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5217C5DD"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750EA0E0" w14:textId="77777777" w:rsidR="007B32A4" w:rsidRPr="003228CA" w:rsidRDefault="007B32A4" w:rsidP="007B32A4">
            <w:pPr>
              <w:pStyle w:val="SL-FlLftSgl"/>
              <w:jc w:val="left"/>
              <w:rPr>
                <w:rFonts w:asciiTheme="minorHAnsi" w:hAnsiTheme="minorHAnsi"/>
                <w:szCs w:val="22"/>
              </w:rPr>
            </w:pPr>
          </w:p>
        </w:tc>
      </w:tr>
      <w:tr w:rsidR="007B32A4" w:rsidRPr="003228CA" w14:paraId="4423034B" w14:textId="77777777" w:rsidTr="007B32A4">
        <w:trPr>
          <w:cantSplit/>
        </w:trPr>
        <w:tc>
          <w:tcPr>
            <w:tcW w:w="3618" w:type="dxa"/>
            <w:vAlign w:val="center"/>
          </w:tcPr>
          <w:p w14:paraId="78FE6EC8" w14:textId="77777777" w:rsidR="007B32A4" w:rsidRPr="003228CA" w:rsidRDefault="007B32A4" w:rsidP="007B32A4">
            <w:pPr>
              <w:pStyle w:val="SL-FlLftSgl"/>
              <w:ind w:left="90"/>
              <w:jc w:val="left"/>
              <w:rPr>
                <w:rFonts w:asciiTheme="minorHAnsi" w:hAnsiTheme="minorHAnsi"/>
                <w:szCs w:val="22"/>
              </w:rPr>
            </w:pPr>
            <w:r>
              <w:rPr>
                <w:rFonts w:asciiTheme="minorHAnsi" w:hAnsiTheme="minorHAnsi"/>
                <w:szCs w:val="22"/>
              </w:rPr>
              <w:t xml:space="preserve">All protocol deviations, </w:t>
            </w:r>
            <w:r w:rsidRPr="003228CA">
              <w:rPr>
                <w:rFonts w:asciiTheme="minorHAnsi" w:hAnsiTheme="minorHAnsi"/>
                <w:szCs w:val="22"/>
              </w:rPr>
              <w:t>violations</w:t>
            </w:r>
            <w:r>
              <w:rPr>
                <w:rFonts w:asciiTheme="minorHAnsi" w:hAnsiTheme="minorHAnsi"/>
                <w:szCs w:val="22"/>
              </w:rPr>
              <w:t>, and unanticipated problems</w:t>
            </w:r>
            <w:r w:rsidRPr="003228CA">
              <w:rPr>
                <w:rFonts w:asciiTheme="minorHAnsi" w:hAnsiTheme="minorHAnsi"/>
                <w:szCs w:val="22"/>
              </w:rPr>
              <w:t xml:space="preserve"> noted and reported as needed</w:t>
            </w:r>
          </w:p>
        </w:tc>
        <w:tc>
          <w:tcPr>
            <w:tcW w:w="540" w:type="dxa"/>
            <w:vAlign w:val="center"/>
          </w:tcPr>
          <w:p w14:paraId="53ECF5AD"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4499D3FA"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5C65E766"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4C6B1C21" w14:textId="77777777" w:rsidR="007B32A4" w:rsidRPr="003228CA" w:rsidRDefault="007B32A4" w:rsidP="007B32A4">
            <w:pPr>
              <w:pStyle w:val="SL-FlLftSgl"/>
              <w:jc w:val="left"/>
              <w:rPr>
                <w:rFonts w:asciiTheme="minorHAnsi" w:hAnsiTheme="minorHAnsi"/>
                <w:szCs w:val="22"/>
              </w:rPr>
            </w:pPr>
          </w:p>
        </w:tc>
      </w:tr>
      <w:tr w:rsidR="007B32A4" w:rsidRPr="003228CA" w14:paraId="7D245394" w14:textId="77777777" w:rsidTr="007B32A4">
        <w:trPr>
          <w:cantSplit/>
        </w:trPr>
        <w:tc>
          <w:tcPr>
            <w:tcW w:w="3618" w:type="dxa"/>
            <w:vAlign w:val="center"/>
          </w:tcPr>
          <w:p w14:paraId="0E421DE7" w14:textId="77777777" w:rsidR="007B32A4" w:rsidRPr="008809E5" w:rsidRDefault="003F2D61" w:rsidP="007B32A4">
            <w:pPr>
              <w:pStyle w:val="SL-FlLftSgl"/>
              <w:ind w:left="90"/>
              <w:jc w:val="left"/>
              <w:rPr>
                <w:rFonts w:asciiTheme="minorHAnsi" w:hAnsiTheme="minorHAnsi"/>
                <w:szCs w:val="22"/>
              </w:rPr>
            </w:pPr>
            <w:r w:rsidRPr="008809E5">
              <w:rPr>
                <w:rFonts w:asciiTheme="minorHAnsi" w:hAnsiTheme="minorHAnsi"/>
                <w:szCs w:val="22"/>
              </w:rPr>
              <w:lastRenderedPageBreak/>
              <w:t>[</w:t>
            </w:r>
            <w:r w:rsidR="007B32A4" w:rsidRPr="008809E5">
              <w:rPr>
                <w:rFonts w:asciiTheme="minorHAnsi" w:hAnsiTheme="minorHAnsi"/>
                <w:szCs w:val="22"/>
              </w:rPr>
              <w:t>IP accountability logs are accurate and complete.</w:t>
            </w:r>
            <w:r w:rsidRPr="008809E5">
              <w:rPr>
                <w:rFonts w:asciiTheme="minorHAnsi" w:hAnsiTheme="minorHAnsi"/>
                <w:szCs w:val="22"/>
              </w:rPr>
              <w:t>]</w:t>
            </w:r>
          </w:p>
        </w:tc>
        <w:tc>
          <w:tcPr>
            <w:tcW w:w="540" w:type="dxa"/>
            <w:vAlign w:val="center"/>
          </w:tcPr>
          <w:p w14:paraId="1981EF9A"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28D1A1C4"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0D37A63C"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2AF110F5" w14:textId="77777777" w:rsidR="007B32A4" w:rsidRPr="003228CA" w:rsidRDefault="007B32A4" w:rsidP="007B32A4">
            <w:pPr>
              <w:pStyle w:val="SL-FlLftSgl"/>
              <w:jc w:val="left"/>
              <w:rPr>
                <w:rFonts w:asciiTheme="minorHAnsi" w:hAnsiTheme="minorHAnsi"/>
                <w:szCs w:val="22"/>
              </w:rPr>
            </w:pPr>
          </w:p>
        </w:tc>
      </w:tr>
      <w:tr w:rsidR="007B32A4" w:rsidRPr="003228CA" w14:paraId="53DC4992" w14:textId="77777777" w:rsidTr="007B32A4">
        <w:trPr>
          <w:cantSplit/>
        </w:trPr>
        <w:tc>
          <w:tcPr>
            <w:tcW w:w="3618" w:type="dxa"/>
            <w:vAlign w:val="center"/>
          </w:tcPr>
          <w:p w14:paraId="75A74707" w14:textId="77777777" w:rsidR="007B32A4" w:rsidRPr="003228CA" w:rsidRDefault="007B32A4" w:rsidP="007B32A4">
            <w:pPr>
              <w:pStyle w:val="SL-FlLftSgl"/>
              <w:ind w:left="90"/>
              <w:jc w:val="left"/>
              <w:rPr>
                <w:rFonts w:asciiTheme="minorHAnsi" w:hAnsiTheme="minorHAnsi"/>
                <w:szCs w:val="22"/>
              </w:rPr>
            </w:pPr>
            <w:r w:rsidRPr="003228CA">
              <w:rPr>
                <w:rFonts w:asciiTheme="minorHAnsi" w:hAnsiTheme="minorHAnsi"/>
                <w:szCs w:val="22"/>
              </w:rPr>
              <w:t>AEs (including SAEs) appropriately documented and reported</w:t>
            </w:r>
          </w:p>
        </w:tc>
        <w:tc>
          <w:tcPr>
            <w:tcW w:w="540" w:type="dxa"/>
            <w:vAlign w:val="center"/>
          </w:tcPr>
          <w:p w14:paraId="2D5CD7E6"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5DD34BE0"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0E12A87E"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7CD6B4A0" w14:textId="77777777" w:rsidR="007B32A4" w:rsidRPr="003228CA" w:rsidRDefault="007B32A4" w:rsidP="007B32A4">
            <w:pPr>
              <w:pStyle w:val="SL-FlLftSgl"/>
              <w:jc w:val="left"/>
              <w:rPr>
                <w:rFonts w:asciiTheme="minorHAnsi" w:hAnsiTheme="minorHAnsi"/>
                <w:szCs w:val="22"/>
              </w:rPr>
            </w:pPr>
          </w:p>
        </w:tc>
      </w:tr>
      <w:tr w:rsidR="007B32A4" w:rsidRPr="003228CA" w14:paraId="3DF9198D" w14:textId="77777777" w:rsidTr="007B32A4">
        <w:trPr>
          <w:cantSplit/>
        </w:trPr>
        <w:tc>
          <w:tcPr>
            <w:tcW w:w="3618" w:type="dxa"/>
            <w:vAlign w:val="center"/>
          </w:tcPr>
          <w:p w14:paraId="44FF5229" w14:textId="77777777" w:rsidR="007B32A4" w:rsidRPr="003228CA" w:rsidRDefault="007B32A4" w:rsidP="007B32A4">
            <w:pPr>
              <w:pStyle w:val="SL-FlLftSgl"/>
              <w:ind w:left="90"/>
              <w:jc w:val="left"/>
              <w:rPr>
                <w:rFonts w:asciiTheme="minorHAnsi" w:hAnsiTheme="minorHAnsi"/>
                <w:szCs w:val="22"/>
              </w:rPr>
            </w:pPr>
            <w:r>
              <w:rPr>
                <w:rFonts w:asciiTheme="minorHAnsi" w:hAnsiTheme="minorHAnsi"/>
                <w:szCs w:val="22"/>
              </w:rPr>
              <w:t>Paper and electronic forms adhere to GCP standards for good documentation practices (ALCOAC)</w:t>
            </w:r>
          </w:p>
        </w:tc>
        <w:tc>
          <w:tcPr>
            <w:tcW w:w="540" w:type="dxa"/>
            <w:vAlign w:val="center"/>
          </w:tcPr>
          <w:p w14:paraId="11FFCCDC"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1D62BEDC"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7040B478"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7D58426C" w14:textId="77777777" w:rsidR="007B32A4" w:rsidRPr="003228CA" w:rsidRDefault="007B32A4" w:rsidP="007B32A4">
            <w:pPr>
              <w:pStyle w:val="SL-FlLftSgl"/>
              <w:jc w:val="left"/>
              <w:rPr>
                <w:rFonts w:asciiTheme="minorHAnsi" w:hAnsiTheme="minorHAnsi"/>
                <w:szCs w:val="22"/>
              </w:rPr>
            </w:pPr>
          </w:p>
        </w:tc>
      </w:tr>
      <w:tr w:rsidR="007B32A4" w:rsidRPr="003228CA" w14:paraId="4D3A3658" w14:textId="77777777" w:rsidTr="007B32A4">
        <w:trPr>
          <w:cantSplit/>
        </w:trPr>
        <w:tc>
          <w:tcPr>
            <w:tcW w:w="3618" w:type="dxa"/>
            <w:vAlign w:val="center"/>
          </w:tcPr>
          <w:p w14:paraId="18561ADB" w14:textId="77777777" w:rsidR="007B32A4" w:rsidRPr="003228CA" w:rsidRDefault="007B32A4" w:rsidP="007B32A4">
            <w:pPr>
              <w:pStyle w:val="SL-FlLftSgl"/>
              <w:ind w:left="90"/>
              <w:jc w:val="left"/>
              <w:rPr>
                <w:rFonts w:asciiTheme="minorHAnsi" w:hAnsiTheme="minorHAnsi"/>
                <w:szCs w:val="22"/>
              </w:rPr>
            </w:pPr>
            <w:r w:rsidRPr="003228CA">
              <w:rPr>
                <w:rFonts w:asciiTheme="minorHAnsi" w:hAnsiTheme="minorHAnsi"/>
                <w:szCs w:val="22"/>
              </w:rPr>
              <w:t xml:space="preserve">Data captured in EDC accurately reflects data </w:t>
            </w:r>
            <w:r>
              <w:rPr>
                <w:rFonts w:asciiTheme="minorHAnsi" w:hAnsiTheme="minorHAnsi"/>
                <w:szCs w:val="22"/>
              </w:rPr>
              <w:t>on</w:t>
            </w:r>
            <w:r w:rsidRPr="003228CA">
              <w:rPr>
                <w:rFonts w:asciiTheme="minorHAnsi" w:hAnsiTheme="minorHAnsi"/>
                <w:szCs w:val="22"/>
              </w:rPr>
              <w:t xml:space="preserve"> </w:t>
            </w:r>
            <w:r>
              <w:rPr>
                <w:rFonts w:asciiTheme="minorHAnsi" w:hAnsiTheme="minorHAnsi"/>
                <w:szCs w:val="22"/>
              </w:rPr>
              <w:t>CRFs</w:t>
            </w:r>
          </w:p>
        </w:tc>
        <w:tc>
          <w:tcPr>
            <w:tcW w:w="540" w:type="dxa"/>
            <w:vAlign w:val="center"/>
          </w:tcPr>
          <w:p w14:paraId="3A50F4DD"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4ECE89B1"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6485291C"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638700E5" w14:textId="77777777" w:rsidR="007B32A4" w:rsidRPr="003228CA" w:rsidRDefault="007B32A4" w:rsidP="007B32A4">
            <w:pPr>
              <w:pStyle w:val="SL-FlLftSgl"/>
              <w:jc w:val="left"/>
              <w:rPr>
                <w:rFonts w:asciiTheme="minorHAnsi" w:hAnsiTheme="minorHAnsi"/>
                <w:szCs w:val="22"/>
              </w:rPr>
            </w:pPr>
          </w:p>
        </w:tc>
      </w:tr>
      <w:tr w:rsidR="007B32A4" w:rsidRPr="003228CA" w14:paraId="4DDD1359" w14:textId="77777777" w:rsidTr="007B32A4">
        <w:trPr>
          <w:cantSplit/>
        </w:trPr>
        <w:tc>
          <w:tcPr>
            <w:tcW w:w="3618" w:type="dxa"/>
            <w:vAlign w:val="center"/>
          </w:tcPr>
          <w:p w14:paraId="4D43B00D" w14:textId="77777777" w:rsidR="007B32A4" w:rsidRPr="003228CA" w:rsidRDefault="007B32A4" w:rsidP="007B32A4">
            <w:pPr>
              <w:pStyle w:val="SL-FlLftSgl"/>
              <w:ind w:left="90"/>
              <w:jc w:val="left"/>
              <w:rPr>
                <w:rFonts w:asciiTheme="minorHAnsi" w:hAnsiTheme="minorHAnsi"/>
                <w:szCs w:val="22"/>
              </w:rPr>
            </w:pPr>
            <w:r w:rsidRPr="00321B0B">
              <w:rPr>
                <w:rFonts w:asciiTheme="minorHAnsi" w:hAnsiTheme="minorHAnsi"/>
                <w:szCs w:val="22"/>
              </w:rPr>
              <w:t xml:space="preserve">Study tasks </w:t>
            </w:r>
            <w:r>
              <w:rPr>
                <w:rFonts w:asciiTheme="minorHAnsi" w:hAnsiTheme="minorHAnsi"/>
                <w:szCs w:val="22"/>
              </w:rPr>
              <w:t>were</w:t>
            </w:r>
            <w:r w:rsidRPr="00321B0B">
              <w:rPr>
                <w:rFonts w:asciiTheme="minorHAnsi" w:hAnsiTheme="minorHAnsi"/>
                <w:szCs w:val="22"/>
              </w:rPr>
              <w:t xml:space="preserve"> performed by staff who </w:t>
            </w:r>
            <w:r>
              <w:rPr>
                <w:rFonts w:asciiTheme="minorHAnsi" w:hAnsiTheme="minorHAnsi"/>
                <w:szCs w:val="22"/>
              </w:rPr>
              <w:t>were</w:t>
            </w:r>
            <w:r w:rsidRPr="00321B0B">
              <w:rPr>
                <w:rFonts w:asciiTheme="minorHAnsi" w:hAnsiTheme="minorHAnsi"/>
                <w:szCs w:val="22"/>
              </w:rPr>
              <w:t xml:space="preserve"> appropriately </w:t>
            </w:r>
            <w:r>
              <w:rPr>
                <w:rFonts w:asciiTheme="minorHAnsi" w:hAnsiTheme="minorHAnsi"/>
                <w:szCs w:val="22"/>
              </w:rPr>
              <w:t>delegated on the delegation log</w:t>
            </w:r>
          </w:p>
        </w:tc>
        <w:tc>
          <w:tcPr>
            <w:tcW w:w="540" w:type="dxa"/>
            <w:vAlign w:val="center"/>
          </w:tcPr>
          <w:p w14:paraId="38C5B3A5"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1389A161"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2200B0F3"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0F912249" w14:textId="77777777" w:rsidR="007B32A4" w:rsidRPr="003228CA" w:rsidRDefault="007B32A4" w:rsidP="007B32A4">
            <w:pPr>
              <w:pStyle w:val="SL-FlLftSgl"/>
              <w:jc w:val="left"/>
              <w:rPr>
                <w:rFonts w:asciiTheme="minorHAnsi" w:hAnsiTheme="minorHAnsi"/>
                <w:szCs w:val="22"/>
              </w:rPr>
            </w:pPr>
          </w:p>
        </w:tc>
      </w:tr>
      <w:tr w:rsidR="007B32A4" w:rsidRPr="003228CA" w14:paraId="045BF22C" w14:textId="77777777" w:rsidTr="007B32A4">
        <w:trPr>
          <w:cantSplit/>
        </w:trPr>
        <w:tc>
          <w:tcPr>
            <w:tcW w:w="3618" w:type="dxa"/>
            <w:vAlign w:val="center"/>
          </w:tcPr>
          <w:p w14:paraId="353C2C74" w14:textId="77777777" w:rsidR="007B32A4" w:rsidRPr="003228CA" w:rsidRDefault="007B32A4" w:rsidP="007B32A4">
            <w:pPr>
              <w:pStyle w:val="SL-FlLftSgl"/>
              <w:ind w:left="90"/>
              <w:jc w:val="left"/>
              <w:rPr>
                <w:rFonts w:asciiTheme="minorHAnsi" w:hAnsiTheme="minorHAnsi"/>
                <w:szCs w:val="22"/>
              </w:rPr>
            </w:pPr>
            <w:r>
              <w:rPr>
                <w:rFonts w:asciiTheme="minorHAnsi" w:hAnsiTheme="minorHAnsi"/>
                <w:szCs w:val="22"/>
              </w:rPr>
              <w:t>If complete, the subject’s final status is documented.</w:t>
            </w:r>
          </w:p>
        </w:tc>
        <w:tc>
          <w:tcPr>
            <w:tcW w:w="540" w:type="dxa"/>
            <w:vAlign w:val="center"/>
          </w:tcPr>
          <w:p w14:paraId="60821FED" w14:textId="77777777" w:rsidR="007B32A4" w:rsidRPr="003228CA" w:rsidRDefault="007B32A4" w:rsidP="007B32A4">
            <w:pPr>
              <w:pStyle w:val="SL-FlLftSgl"/>
              <w:jc w:val="center"/>
              <w:rPr>
                <w:rFonts w:asciiTheme="minorHAnsi" w:hAnsiTheme="minorHAnsi"/>
                <w:szCs w:val="22"/>
              </w:rPr>
            </w:pPr>
          </w:p>
        </w:tc>
        <w:tc>
          <w:tcPr>
            <w:tcW w:w="540" w:type="dxa"/>
            <w:vAlign w:val="center"/>
          </w:tcPr>
          <w:p w14:paraId="7B0FB35E" w14:textId="77777777" w:rsidR="007B32A4" w:rsidRPr="003228CA" w:rsidRDefault="007B32A4" w:rsidP="007B32A4">
            <w:pPr>
              <w:pStyle w:val="SL-FlLftSgl"/>
              <w:jc w:val="center"/>
              <w:rPr>
                <w:rFonts w:asciiTheme="minorHAnsi" w:hAnsiTheme="minorHAnsi"/>
                <w:szCs w:val="22"/>
              </w:rPr>
            </w:pPr>
          </w:p>
        </w:tc>
        <w:tc>
          <w:tcPr>
            <w:tcW w:w="630" w:type="dxa"/>
            <w:vAlign w:val="center"/>
          </w:tcPr>
          <w:p w14:paraId="2461090C" w14:textId="77777777" w:rsidR="007B32A4" w:rsidRPr="003228CA" w:rsidRDefault="007B32A4" w:rsidP="007B32A4">
            <w:pPr>
              <w:pStyle w:val="SL-FlLftSgl"/>
              <w:jc w:val="center"/>
              <w:rPr>
                <w:rFonts w:asciiTheme="minorHAnsi" w:hAnsiTheme="minorHAnsi"/>
                <w:szCs w:val="22"/>
              </w:rPr>
            </w:pPr>
          </w:p>
        </w:tc>
        <w:tc>
          <w:tcPr>
            <w:tcW w:w="4500" w:type="dxa"/>
            <w:vAlign w:val="center"/>
          </w:tcPr>
          <w:p w14:paraId="39A4DA6A" w14:textId="77777777" w:rsidR="007B32A4" w:rsidRPr="003228CA" w:rsidRDefault="007B32A4" w:rsidP="007B32A4">
            <w:pPr>
              <w:pStyle w:val="SL-FlLftSgl"/>
              <w:jc w:val="left"/>
              <w:rPr>
                <w:rFonts w:asciiTheme="minorHAnsi" w:hAnsiTheme="minorHAnsi"/>
                <w:szCs w:val="22"/>
              </w:rPr>
            </w:pPr>
          </w:p>
        </w:tc>
      </w:tr>
    </w:tbl>
    <w:p w14:paraId="56663768" w14:textId="77777777" w:rsidR="007B32A4" w:rsidRPr="003228CA" w:rsidRDefault="007B32A4" w:rsidP="007B32A4">
      <w:pPr>
        <w:rPr>
          <w:rFonts w:eastAsiaTheme="minorEastAsia"/>
          <w:noProof/>
          <w:szCs w:val="22"/>
        </w:rPr>
      </w:pPr>
    </w:p>
    <w:p w14:paraId="2A687E2E" w14:textId="77777777" w:rsidR="007B32A4" w:rsidRPr="005B0C27" w:rsidRDefault="007B32A4" w:rsidP="007B32A4">
      <w:pPr>
        <w:tabs>
          <w:tab w:val="right" w:pos="9360"/>
        </w:tabs>
        <w:suppressAutoHyphens/>
        <w:rPr>
          <w:rFonts w:cs="Arial"/>
          <w:noProof/>
          <w:szCs w:val="22"/>
        </w:rPr>
      </w:pPr>
    </w:p>
    <w:p w14:paraId="4DF29C2D" w14:textId="77777777" w:rsidR="00D77A14" w:rsidRDefault="00D77A14" w:rsidP="0047002E"/>
    <w:p w14:paraId="6F5E4DA0" w14:textId="77777777" w:rsidR="00D77A14" w:rsidRDefault="00D77A14" w:rsidP="00D77A14"/>
    <w:sectPr w:rsidR="00D77A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837E8" w14:textId="77777777" w:rsidR="007858FA" w:rsidRDefault="007858FA" w:rsidP="000C6773">
      <w:pPr>
        <w:spacing w:line="240" w:lineRule="auto"/>
      </w:pPr>
      <w:r>
        <w:separator/>
      </w:r>
    </w:p>
  </w:endnote>
  <w:endnote w:type="continuationSeparator" w:id="0">
    <w:p w14:paraId="4A56EBB1" w14:textId="77777777" w:rsidR="007858FA" w:rsidRDefault="007858FA" w:rsidP="000C67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6C73" w14:textId="77777777" w:rsidR="00A625CC" w:rsidRDefault="00A625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2782D" w14:textId="77777777" w:rsidR="00B7799D" w:rsidRDefault="00B7799D" w:rsidP="00B7799D">
    <w:pPr>
      <w:pStyle w:val="Footer"/>
      <w:rPr>
        <w:sz w:val="20"/>
      </w:rPr>
    </w:pPr>
    <w:r>
      <w:rPr>
        <w:sz w:val="20"/>
      </w:rPr>
      <w:t xml:space="preserve"> CREST Report Template</w:t>
    </w:r>
  </w:p>
  <w:p w14:paraId="2F19099A" w14:textId="5C9C5DC6" w:rsidR="00B7799D" w:rsidRPr="00FE0B8E" w:rsidRDefault="00B7799D" w:rsidP="00B7799D">
    <w:pPr>
      <w:pStyle w:val="Footer"/>
    </w:pPr>
    <w:r w:rsidRPr="00E0258A">
      <w:rPr>
        <w:sz w:val="20"/>
      </w:rPr>
      <w:t xml:space="preserve"> Version 1.0 </w:t>
    </w:r>
    <w:r w:rsidR="00D24B82">
      <w:rPr>
        <w:sz w:val="20"/>
      </w:rPr>
      <w:t>November 2019</w:t>
    </w:r>
    <w:r>
      <w:ptab w:relativeTo="margin" w:alignment="center" w:leader="none"/>
    </w:r>
    <w:bookmarkStart w:id="2" w:name="_GoBack"/>
    <w:bookmarkEnd w:id="2"/>
    <w:r>
      <w:ptab w:relativeTo="margin" w:alignment="right" w:leader="none"/>
    </w:r>
    <w:r w:rsidRPr="00E0258A">
      <w:rPr>
        <w:sz w:val="20"/>
      </w:rPr>
      <w:t xml:space="preserve">Page </w:t>
    </w:r>
    <w:r w:rsidRPr="00E0258A">
      <w:rPr>
        <w:b/>
        <w:bCs/>
        <w:sz w:val="20"/>
      </w:rPr>
      <w:fldChar w:fldCharType="begin"/>
    </w:r>
    <w:r w:rsidRPr="00E0258A">
      <w:rPr>
        <w:b/>
        <w:bCs/>
        <w:sz w:val="20"/>
      </w:rPr>
      <w:instrText xml:space="preserve"> PAGE  \* Arabic  \* MERGEFORMAT </w:instrText>
    </w:r>
    <w:r w:rsidRPr="00E0258A">
      <w:rPr>
        <w:b/>
        <w:bCs/>
        <w:sz w:val="20"/>
      </w:rPr>
      <w:fldChar w:fldCharType="separate"/>
    </w:r>
    <w:r>
      <w:rPr>
        <w:b/>
        <w:bCs/>
        <w:sz w:val="20"/>
      </w:rPr>
      <w:t>2</w:t>
    </w:r>
    <w:r w:rsidRPr="00E0258A">
      <w:rPr>
        <w:b/>
        <w:bCs/>
        <w:sz w:val="20"/>
      </w:rPr>
      <w:fldChar w:fldCharType="end"/>
    </w:r>
    <w:r w:rsidRPr="00E0258A">
      <w:rPr>
        <w:sz w:val="20"/>
      </w:rPr>
      <w:t xml:space="preserve"> of </w:t>
    </w:r>
    <w:r w:rsidRPr="00E0258A">
      <w:rPr>
        <w:b/>
        <w:bCs/>
        <w:sz w:val="20"/>
      </w:rPr>
      <w:fldChar w:fldCharType="begin"/>
    </w:r>
    <w:r w:rsidRPr="00E0258A">
      <w:rPr>
        <w:b/>
        <w:bCs/>
        <w:sz w:val="20"/>
      </w:rPr>
      <w:instrText xml:space="preserve"> NUMPAGES  \* Arabic  \* MERGEFORMAT </w:instrText>
    </w:r>
    <w:r w:rsidRPr="00E0258A">
      <w:rPr>
        <w:b/>
        <w:bCs/>
        <w:sz w:val="20"/>
      </w:rPr>
      <w:fldChar w:fldCharType="separate"/>
    </w:r>
    <w:r>
      <w:rPr>
        <w:b/>
        <w:bCs/>
        <w:sz w:val="20"/>
      </w:rPr>
      <w:t>2</w:t>
    </w:r>
    <w:r w:rsidRPr="00E0258A">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44071" w14:textId="77777777" w:rsidR="00A625CC" w:rsidRDefault="00A62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C694D" w14:textId="77777777" w:rsidR="007858FA" w:rsidRDefault="007858FA" w:rsidP="000C6773">
      <w:pPr>
        <w:spacing w:line="240" w:lineRule="auto"/>
      </w:pPr>
      <w:r>
        <w:separator/>
      </w:r>
    </w:p>
  </w:footnote>
  <w:footnote w:type="continuationSeparator" w:id="0">
    <w:p w14:paraId="2A7670AC" w14:textId="77777777" w:rsidR="007858FA" w:rsidRDefault="007858FA" w:rsidP="000C67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FFAE" w14:textId="77777777" w:rsidR="00A625CC" w:rsidRDefault="00A625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C6705" w14:textId="77777777" w:rsidR="00B7799D" w:rsidRPr="00742E45" w:rsidRDefault="00B7799D" w:rsidP="004B2CFB">
    <w:pPr>
      <w:pStyle w:val="Heading1"/>
      <w:tabs>
        <w:tab w:val="clear" w:pos="1152"/>
      </w:tabs>
      <w:spacing w:after="0"/>
      <w:ind w:left="0" w:firstLine="0"/>
    </w:pPr>
    <w:r>
      <w:t xml:space="preserve">NIMH OCR </w:t>
    </w:r>
    <w:r w:rsidRPr="00532D87">
      <w:t>Clinical Research Education, Support, and Training Program (CREST)</w:t>
    </w:r>
    <w:r>
      <w:t xml:space="preserve">: </w:t>
    </w:r>
    <w:r w:rsidRPr="00742E45">
      <w:rPr>
        <w:i/>
        <w:szCs w:val="22"/>
      </w:rPr>
      <w:t xml:space="preserve">&lt;Visit Type&gt; </w:t>
    </w:r>
    <w:r w:rsidRPr="00742E45">
      <w:t>Report</w:t>
    </w:r>
  </w:p>
  <w:p w14:paraId="20990C86" w14:textId="77777777" w:rsidR="00B7799D" w:rsidRPr="00742E45" w:rsidRDefault="00B7799D" w:rsidP="004B2CFB">
    <w:pPr>
      <w:pStyle w:val="TX-TableText"/>
      <w:spacing w:after="0" w:line="240" w:lineRule="auto"/>
      <w:ind w:left="31"/>
      <w:contextualSpacing/>
      <w:jc w:val="center"/>
      <w:rPr>
        <w:i/>
        <w:szCs w:val="22"/>
      </w:rPr>
    </w:pPr>
    <w:r w:rsidRPr="00742E45">
      <w:t xml:space="preserve">Report Date: </w:t>
    </w:r>
    <w:r w:rsidRPr="00742E45">
      <w:rPr>
        <w:i/>
        <w:szCs w:val="22"/>
      </w:rPr>
      <w:t>&lt;Date&gt;</w:t>
    </w:r>
  </w:p>
  <w:p w14:paraId="2A824520" w14:textId="77777777" w:rsidR="00B7799D" w:rsidRPr="007E3F41" w:rsidRDefault="00B7799D" w:rsidP="00742E4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EEE24" w14:textId="77777777" w:rsidR="00A625CC" w:rsidRDefault="00A62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DC5"/>
    <w:multiLevelType w:val="hybridMultilevel"/>
    <w:tmpl w:val="3B4EA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B45DB"/>
    <w:multiLevelType w:val="hybridMultilevel"/>
    <w:tmpl w:val="69369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02CE3"/>
    <w:multiLevelType w:val="hybridMultilevel"/>
    <w:tmpl w:val="1A2441D2"/>
    <w:lvl w:ilvl="0" w:tplc="E7949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161FEB"/>
    <w:multiLevelType w:val="hybridMultilevel"/>
    <w:tmpl w:val="55109A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9235A"/>
    <w:multiLevelType w:val="hybridMultilevel"/>
    <w:tmpl w:val="C68EB090"/>
    <w:lvl w:ilvl="0" w:tplc="0409000F">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40606D23"/>
    <w:multiLevelType w:val="hybridMultilevel"/>
    <w:tmpl w:val="70E2FFC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163DC7"/>
    <w:multiLevelType w:val="hybridMultilevel"/>
    <w:tmpl w:val="796C8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A7E1B"/>
    <w:multiLevelType w:val="hybridMultilevel"/>
    <w:tmpl w:val="08AC2620"/>
    <w:lvl w:ilvl="0" w:tplc="6C4AAC72">
      <w:start w:val="1"/>
      <w:numFmt w:val="decimal"/>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6C537C7E"/>
    <w:multiLevelType w:val="hybridMultilevel"/>
    <w:tmpl w:val="A2B0E0A0"/>
    <w:lvl w:ilvl="0" w:tplc="F8BCCC5A">
      <w:start w:val="1"/>
      <w:numFmt w:val="decimal"/>
      <w:lvlText w:val="%1."/>
      <w:lvlJc w:val="left"/>
      <w:pPr>
        <w:ind w:left="0" w:hanging="360"/>
      </w:pPr>
      <w:rPr>
        <w:rFonts w:hint="default"/>
        <w:b/>
        <w:i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6E894691"/>
    <w:multiLevelType w:val="hybridMultilevel"/>
    <w:tmpl w:val="C4DE0712"/>
    <w:lvl w:ilvl="0" w:tplc="7C460CBE">
      <w:start w:val="1"/>
      <w:numFmt w:val="upperLetter"/>
      <w:lvlText w:val="%1."/>
      <w:lvlJc w:val="left"/>
      <w:pPr>
        <w:ind w:left="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781A5303"/>
    <w:multiLevelType w:val="hybridMultilevel"/>
    <w:tmpl w:val="BA640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681140"/>
    <w:multiLevelType w:val="hybridMultilevel"/>
    <w:tmpl w:val="7B388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10"/>
  </w:num>
  <w:num w:numId="5">
    <w:abstractNumId w:val="0"/>
  </w:num>
  <w:num w:numId="6">
    <w:abstractNumId w:val="3"/>
  </w:num>
  <w:num w:numId="7">
    <w:abstractNumId w:val="6"/>
  </w:num>
  <w:num w:numId="8">
    <w:abstractNumId w:val="1"/>
  </w:num>
  <w:num w:numId="9">
    <w:abstractNumId w:val="4"/>
  </w:num>
  <w:num w:numId="10">
    <w:abstractNumId w:val="1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xNDIyNDY1MDY3NzNQ0lEKTi0uzszPAykwqgUAokvgQSwAAAA="/>
  </w:docVars>
  <w:rsids>
    <w:rsidRoot w:val="007750DD"/>
    <w:rsid w:val="00057A4B"/>
    <w:rsid w:val="0009551F"/>
    <w:rsid w:val="000A67D4"/>
    <w:rsid w:val="000B1CE9"/>
    <w:rsid w:val="000B2649"/>
    <w:rsid w:val="000C6773"/>
    <w:rsid w:val="000E122A"/>
    <w:rsid w:val="001342CB"/>
    <w:rsid w:val="001949E3"/>
    <w:rsid w:val="00391725"/>
    <w:rsid w:val="003F2D61"/>
    <w:rsid w:val="00404272"/>
    <w:rsid w:val="0047002E"/>
    <w:rsid w:val="00485BC0"/>
    <w:rsid w:val="004B2CFB"/>
    <w:rsid w:val="005A1109"/>
    <w:rsid w:val="005A40A3"/>
    <w:rsid w:val="006F1983"/>
    <w:rsid w:val="00700621"/>
    <w:rsid w:val="00742E45"/>
    <w:rsid w:val="007442B3"/>
    <w:rsid w:val="007750DD"/>
    <w:rsid w:val="007858FA"/>
    <w:rsid w:val="007B32A4"/>
    <w:rsid w:val="00875F7F"/>
    <w:rsid w:val="008809E5"/>
    <w:rsid w:val="008E69FB"/>
    <w:rsid w:val="00A625CC"/>
    <w:rsid w:val="00AF049A"/>
    <w:rsid w:val="00AF7613"/>
    <w:rsid w:val="00B7153E"/>
    <w:rsid w:val="00B7799D"/>
    <w:rsid w:val="00BB6B8B"/>
    <w:rsid w:val="00BF6DFD"/>
    <w:rsid w:val="00CF5E4A"/>
    <w:rsid w:val="00D24B82"/>
    <w:rsid w:val="00D77A14"/>
    <w:rsid w:val="00D804F8"/>
    <w:rsid w:val="00E92D63"/>
    <w:rsid w:val="00F218E4"/>
    <w:rsid w:val="00F7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C72AA"/>
  <w15:chartTrackingRefBased/>
  <w15:docId w15:val="{19C52D47-0312-4ED7-9508-B0C20524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0DD"/>
    <w:pPr>
      <w:spacing w:after="0" w:line="240" w:lineRule="atLeast"/>
    </w:pPr>
    <w:rPr>
      <w:rFonts w:eastAsia="Times New Roman" w:cs="Times New Roman"/>
      <w:szCs w:val="20"/>
    </w:rPr>
  </w:style>
  <w:style w:type="paragraph" w:styleId="Heading1">
    <w:name w:val="heading 1"/>
    <w:aliases w:val="H1-Sec.Head"/>
    <w:basedOn w:val="Normal"/>
    <w:next w:val="Normal"/>
    <w:link w:val="Heading1Char"/>
    <w:qFormat/>
    <w:rsid w:val="008E69FB"/>
    <w:pPr>
      <w:keepNext/>
      <w:tabs>
        <w:tab w:val="left" w:pos="1152"/>
      </w:tabs>
      <w:spacing w:after="360" w:line="360" w:lineRule="atLeast"/>
      <w:ind w:left="1152" w:hanging="1152"/>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TableText">
    <w:name w:val="TX-Table Text"/>
    <w:basedOn w:val="Normal"/>
    <w:rsid w:val="007750DD"/>
    <w:pPr>
      <w:spacing w:after="120"/>
      <w:ind w:left="162"/>
    </w:pPr>
  </w:style>
  <w:style w:type="paragraph" w:customStyle="1" w:styleId="TH-TableHeading">
    <w:name w:val="TH-Table Heading"/>
    <w:basedOn w:val="Normal"/>
    <w:qFormat/>
    <w:rsid w:val="007750DD"/>
    <w:pPr>
      <w:jc w:val="center"/>
    </w:pPr>
    <w:rPr>
      <w:b/>
      <w:szCs w:val="28"/>
    </w:rPr>
  </w:style>
  <w:style w:type="paragraph" w:styleId="ListParagraph">
    <w:name w:val="List Paragraph"/>
    <w:basedOn w:val="Normal"/>
    <w:uiPriority w:val="34"/>
    <w:qFormat/>
    <w:rsid w:val="007750DD"/>
    <w:pPr>
      <w:ind w:left="720"/>
      <w:contextualSpacing/>
    </w:pPr>
  </w:style>
  <w:style w:type="character" w:customStyle="1" w:styleId="Heading1Char">
    <w:name w:val="Heading 1 Char"/>
    <w:aliases w:val="H1-Sec.Head Char"/>
    <w:basedOn w:val="DefaultParagraphFont"/>
    <w:link w:val="Heading1"/>
    <w:rsid w:val="008E69FB"/>
    <w:rPr>
      <w:rFonts w:eastAsia="Times New Roman" w:cs="Times New Roman"/>
      <w:b/>
      <w:sz w:val="28"/>
      <w:szCs w:val="20"/>
    </w:rPr>
  </w:style>
  <w:style w:type="paragraph" w:customStyle="1" w:styleId="L1-FlLSp12">
    <w:name w:val="L1-FlL Sp&amp;1/2"/>
    <w:basedOn w:val="Normal"/>
    <w:rsid w:val="00404272"/>
    <w:pPr>
      <w:tabs>
        <w:tab w:val="left" w:pos="1152"/>
      </w:tabs>
      <w:spacing w:line="360" w:lineRule="atLeast"/>
    </w:pPr>
  </w:style>
  <w:style w:type="table" w:styleId="TableGrid">
    <w:name w:val="Table Grid"/>
    <w:basedOn w:val="TableNormal"/>
    <w:rsid w:val="004042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42CB"/>
    <w:rPr>
      <w:color w:val="0000FF"/>
      <w:u w:val="single"/>
    </w:rPr>
  </w:style>
  <w:style w:type="paragraph" w:customStyle="1" w:styleId="SL-FlLftSgl">
    <w:name w:val="SL-Fl Lft Sgl"/>
    <w:link w:val="SL-FlLftSglChar"/>
    <w:rsid w:val="001342CB"/>
    <w:pPr>
      <w:spacing w:after="0" w:line="240" w:lineRule="auto"/>
      <w:jc w:val="both"/>
    </w:pPr>
    <w:rPr>
      <w:rFonts w:ascii="Times" w:eastAsia="Times New Roman" w:hAnsi="Times" w:cs="Times New Roman"/>
      <w:szCs w:val="20"/>
    </w:rPr>
  </w:style>
  <w:style w:type="character" w:customStyle="1" w:styleId="SL-FlLftSglChar">
    <w:name w:val="SL-Fl Lft Sgl Char"/>
    <w:link w:val="SL-FlLftSgl"/>
    <w:rsid w:val="001342CB"/>
    <w:rPr>
      <w:rFonts w:ascii="Times" w:eastAsia="Times New Roman" w:hAnsi="Times" w:cs="Times New Roman"/>
      <w:szCs w:val="20"/>
    </w:rPr>
  </w:style>
  <w:style w:type="paragraph" w:styleId="Footer">
    <w:name w:val="footer"/>
    <w:basedOn w:val="Normal"/>
    <w:link w:val="FooterChar"/>
    <w:uiPriority w:val="99"/>
    <w:unhideWhenUsed/>
    <w:rsid w:val="000C6773"/>
    <w:pPr>
      <w:tabs>
        <w:tab w:val="center" w:pos="4680"/>
        <w:tab w:val="right" w:pos="9360"/>
      </w:tabs>
      <w:spacing w:line="240" w:lineRule="auto"/>
    </w:pPr>
  </w:style>
  <w:style w:type="character" w:customStyle="1" w:styleId="FooterChar">
    <w:name w:val="Footer Char"/>
    <w:basedOn w:val="DefaultParagraphFont"/>
    <w:link w:val="Footer"/>
    <w:uiPriority w:val="99"/>
    <w:rsid w:val="000C6773"/>
    <w:rPr>
      <w:rFonts w:eastAsia="Times New Roman" w:cs="Times New Roman"/>
      <w:szCs w:val="20"/>
    </w:rPr>
  </w:style>
  <w:style w:type="character" w:styleId="CommentReference">
    <w:name w:val="annotation reference"/>
    <w:rsid w:val="000C6773"/>
    <w:rPr>
      <w:sz w:val="16"/>
      <w:szCs w:val="16"/>
    </w:rPr>
  </w:style>
  <w:style w:type="paragraph" w:styleId="CommentText">
    <w:name w:val="annotation text"/>
    <w:basedOn w:val="Normal"/>
    <w:link w:val="CommentTextChar"/>
    <w:rsid w:val="000C6773"/>
    <w:pPr>
      <w:spacing w:line="240" w:lineRule="auto"/>
    </w:pPr>
    <w:rPr>
      <w:rFonts w:ascii="Arial" w:hAnsi="Arial"/>
      <w:sz w:val="20"/>
    </w:rPr>
  </w:style>
  <w:style w:type="character" w:customStyle="1" w:styleId="CommentTextChar">
    <w:name w:val="Comment Text Char"/>
    <w:basedOn w:val="DefaultParagraphFont"/>
    <w:link w:val="CommentText"/>
    <w:rsid w:val="000C6773"/>
    <w:rPr>
      <w:rFonts w:ascii="Arial" w:eastAsia="Times New Roman" w:hAnsi="Arial" w:cs="Times New Roman"/>
      <w:sz w:val="20"/>
      <w:szCs w:val="20"/>
    </w:rPr>
  </w:style>
  <w:style w:type="paragraph" w:customStyle="1" w:styleId="Headertext">
    <w:name w:val="Header text"/>
    <w:basedOn w:val="Header"/>
    <w:uiPriority w:val="17"/>
    <w:qFormat/>
    <w:rsid w:val="000C6773"/>
    <w:pPr>
      <w:pBdr>
        <w:bottom w:val="single" w:sz="4" w:space="1" w:color="auto"/>
      </w:pBdr>
      <w:tabs>
        <w:tab w:val="clear" w:pos="4680"/>
        <w:tab w:val="clear" w:pos="9360"/>
        <w:tab w:val="center" w:pos="4320"/>
        <w:tab w:val="right" w:pos="9000"/>
      </w:tabs>
      <w:overflowPunct w:val="0"/>
      <w:autoSpaceDE w:val="0"/>
      <w:autoSpaceDN w:val="0"/>
      <w:adjustRightInd w:val="0"/>
      <w:textAlignment w:val="baseline"/>
    </w:pPr>
    <w:rPr>
      <w:rFonts w:ascii="Calibri" w:hAnsi="Calibri"/>
      <w:i/>
      <w:sz w:val="16"/>
    </w:rPr>
  </w:style>
  <w:style w:type="paragraph" w:styleId="Header">
    <w:name w:val="header"/>
    <w:basedOn w:val="Normal"/>
    <w:link w:val="HeaderChar"/>
    <w:uiPriority w:val="99"/>
    <w:unhideWhenUsed/>
    <w:rsid w:val="000C6773"/>
    <w:pPr>
      <w:tabs>
        <w:tab w:val="center" w:pos="4680"/>
        <w:tab w:val="right" w:pos="9360"/>
      </w:tabs>
      <w:spacing w:line="240" w:lineRule="auto"/>
    </w:pPr>
  </w:style>
  <w:style w:type="character" w:customStyle="1" w:styleId="HeaderChar">
    <w:name w:val="Header Char"/>
    <w:basedOn w:val="DefaultParagraphFont"/>
    <w:link w:val="Header"/>
    <w:uiPriority w:val="99"/>
    <w:rsid w:val="000C6773"/>
    <w:rPr>
      <w:rFonts w:eastAsia="Times New Roman" w:cs="Times New Roman"/>
      <w:szCs w:val="20"/>
    </w:rPr>
  </w:style>
  <w:style w:type="paragraph" w:styleId="BalloonText">
    <w:name w:val="Balloon Text"/>
    <w:basedOn w:val="Normal"/>
    <w:link w:val="BalloonTextChar"/>
    <w:uiPriority w:val="99"/>
    <w:semiHidden/>
    <w:unhideWhenUsed/>
    <w:rsid w:val="000C67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773"/>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AF049A"/>
    <w:rPr>
      <w:rFonts w:asciiTheme="minorHAnsi" w:hAnsiTheme="minorHAnsi"/>
      <w:b/>
      <w:bCs/>
    </w:rPr>
  </w:style>
  <w:style w:type="character" w:customStyle="1" w:styleId="CommentSubjectChar">
    <w:name w:val="Comment Subject Char"/>
    <w:basedOn w:val="CommentTextChar"/>
    <w:link w:val="CommentSubject"/>
    <w:uiPriority w:val="99"/>
    <w:semiHidden/>
    <w:rsid w:val="00AF049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NIMHCTOBB_CREST@nih.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2915</Words>
  <Characters>16617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Gilardi, Katelyn (NIH/NIMH) [C]</dc:creator>
  <cp:keywords/>
  <dc:description/>
  <cp:lastModifiedBy>Rachel Scheinert</cp:lastModifiedBy>
  <cp:revision>2</cp:revision>
  <dcterms:created xsi:type="dcterms:W3CDTF">2019-11-01T20:22:00Z</dcterms:created>
  <dcterms:modified xsi:type="dcterms:W3CDTF">2019-11-01T20:22:00Z</dcterms:modified>
</cp:coreProperties>
</file>